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DF0E4" w14:textId="77777777" w:rsidR="004254B5" w:rsidRPr="00DD4F19" w:rsidRDefault="004254B5" w:rsidP="00AA431F">
      <w:pPr>
        <w:tabs>
          <w:tab w:val="clear" w:pos="1615"/>
        </w:tabs>
        <w:spacing w:line="360" w:lineRule="auto"/>
        <w:jc w:val="center"/>
        <w:rPr>
          <w:rFonts w:asciiTheme="majorHAnsi" w:hAnsiTheme="majorHAnsi" w:cstheme="majorHAnsi"/>
          <w:b/>
          <w:sz w:val="32"/>
        </w:rPr>
      </w:pPr>
      <w:bookmarkStart w:id="0" w:name="_Hlk104460651"/>
      <w:bookmarkStart w:id="1" w:name="_Hlk101252800"/>
      <w:bookmarkEnd w:id="0"/>
      <w:r w:rsidRPr="00DD4F19">
        <w:rPr>
          <w:rFonts w:asciiTheme="majorHAnsi" w:hAnsiTheme="majorHAnsi" w:cstheme="majorHAnsi"/>
          <w:b/>
          <w:noProof/>
          <w:sz w:val="32"/>
        </w:rPr>
        <w:drawing>
          <wp:inline distT="0" distB="0" distL="0" distR="0" wp14:anchorId="411C4C49" wp14:editId="75A76EAC">
            <wp:extent cx="3988676" cy="1537856"/>
            <wp:effectExtent l="0" t="0" r="0" b="5715"/>
            <wp:docPr id="3" name="Picture 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tip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374" cy="15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F1127" w14:textId="77777777" w:rsidR="004254B5" w:rsidRPr="00DD4F19" w:rsidRDefault="004254B5" w:rsidP="00AA431F">
      <w:pPr>
        <w:pStyle w:val="PargrafodaLista"/>
        <w:tabs>
          <w:tab w:val="clear" w:pos="1615"/>
        </w:tabs>
        <w:spacing w:line="360" w:lineRule="auto"/>
        <w:ind w:left="0"/>
        <w:jc w:val="center"/>
        <w:rPr>
          <w:rFonts w:asciiTheme="majorHAnsi" w:hAnsiTheme="majorHAnsi" w:cstheme="majorHAnsi"/>
          <w:b/>
          <w:color w:val="4875BD" w:themeColor="text1"/>
          <w:sz w:val="36"/>
        </w:rPr>
      </w:pPr>
    </w:p>
    <w:p w14:paraId="2521D318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/>
          <w:sz w:val="56"/>
        </w:rPr>
      </w:pPr>
      <w:r w:rsidRPr="00DD4F19">
        <w:rPr>
          <w:rFonts w:asciiTheme="majorHAnsi" w:hAnsiTheme="majorHAnsi" w:cstheme="majorHAnsi"/>
          <w:b/>
          <w:sz w:val="56"/>
        </w:rPr>
        <w:t>Estudo de Viabilidade de uma Universidade Distrital</w:t>
      </w:r>
    </w:p>
    <w:p w14:paraId="1DAC15F7" w14:textId="77777777" w:rsidR="004254B5" w:rsidRPr="00DD4F19" w:rsidRDefault="004254B5" w:rsidP="00AA431F">
      <w:pPr>
        <w:tabs>
          <w:tab w:val="clear" w:pos="1615"/>
        </w:tabs>
        <w:spacing w:after="0"/>
        <w:rPr>
          <w:rFonts w:asciiTheme="majorHAnsi" w:hAnsiTheme="majorHAnsi" w:cstheme="majorHAnsi"/>
          <w:b/>
          <w:color w:val="4875BD" w:themeColor="text1"/>
          <w:sz w:val="40"/>
          <w:szCs w:val="14"/>
        </w:rPr>
      </w:pPr>
    </w:p>
    <w:p w14:paraId="60505666" w14:textId="51FE0C00" w:rsidR="004254B5" w:rsidRPr="00DD4F19" w:rsidRDefault="000B0C6C" w:rsidP="00DC2CB6">
      <w:pPr>
        <w:tabs>
          <w:tab w:val="clear" w:pos="1615"/>
        </w:tabs>
        <w:ind w:right="-1"/>
        <w:jc w:val="center"/>
        <w:rPr>
          <w:rFonts w:asciiTheme="majorHAnsi" w:hAnsiTheme="majorHAnsi" w:cstheme="majorHAnsi"/>
          <w:bCs/>
          <w:sz w:val="40"/>
          <w:szCs w:val="14"/>
        </w:rPr>
      </w:pPr>
      <w:r w:rsidRPr="000B0C6C">
        <w:rPr>
          <w:rFonts w:asciiTheme="majorHAnsi" w:hAnsiTheme="majorHAnsi" w:cstheme="majorHAnsi"/>
          <w:bCs/>
          <w:sz w:val="40"/>
          <w:szCs w:val="14"/>
        </w:rPr>
        <w:t>Requisitos para estrutura tecnológica computacional de uma Universidade de grande porte</w:t>
      </w:r>
    </w:p>
    <w:p w14:paraId="050F69BD" w14:textId="77777777" w:rsidR="004254B5" w:rsidRPr="00DD4F19" w:rsidRDefault="004254B5" w:rsidP="00AA431F">
      <w:pPr>
        <w:tabs>
          <w:tab w:val="clear" w:pos="1615"/>
        </w:tabs>
        <w:spacing w:line="276" w:lineRule="auto"/>
        <w:jc w:val="center"/>
        <w:rPr>
          <w:rFonts w:asciiTheme="majorHAnsi" w:hAnsiTheme="majorHAnsi" w:cstheme="majorHAnsi"/>
          <w:bCs/>
          <w:sz w:val="40"/>
          <w:szCs w:val="14"/>
        </w:rPr>
      </w:pPr>
    </w:p>
    <w:tbl>
      <w:tblPr>
        <w:tblStyle w:val="Tabelacomgrade"/>
        <w:tblpPr w:leftFromText="141" w:rightFromText="141" w:vertAnchor="text" w:horzAnchor="page" w:tblpX="1766" w:tblpY="93"/>
        <w:tblOverlap w:val="nev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84"/>
        <w:gridCol w:w="6697"/>
      </w:tblGrid>
      <w:tr w:rsidR="004254B5" w:rsidRPr="00DD4F19" w14:paraId="41C080C6" w14:textId="77777777" w:rsidTr="00E01E20">
        <w:trPr>
          <w:trHeight w:val="454"/>
        </w:trPr>
        <w:tc>
          <w:tcPr>
            <w:tcW w:w="8781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  <w:hideMark/>
          </w:tcPr>
          <w:p w14:paraId="3B58339A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DD4F1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Identificação do Projeto</w:t>
            </w:r>
          </w:p>
        </w:tc>
      </w:tr>
      <w:tr w:rsidR="001E3720" w:rsidRPr="00DD4F19" w14:paraId="3789ABF8" w14:textId="77777777" w:rsidTr="00E01E20">
        <w:trPr>
          <w:trHeight w:val="323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1190001" w14:textId="20478B3A" w:rsidR="001E3720" w:rsidRPr="00DD4F19" w:rsidRDefault="001E3720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721D233" w14:textId="414C1ED4" w:rsidR="001E3720" w:rsidRPr="00DD4F19" w:rsidRDefault="001E3720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</w:p>
        </w:tc>
      </w:tr>
      <w:tr w:rsidR="004254B5" w:rsidRPr="00DD4F19" w14:paraId="3BE6D897" w14:textId="77777777" w:rsidTr="00E01E20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79720D6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Nome do Projeto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BD3801E" w14:textId="5BD49DAE" w:rsidR="004254B5" w:rsidRPr="00DD4F19" w:rsidRDefault="001E3720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Desenvolvimento de projeto de pesquisa de uma Universidade do Distrito Federal</w:t>
            </w:r>
          </w:p>
        </w:tc>
      </w:tr>
      <w:tr w:rsidR="004254B5" w:rsidRPr="00DD4F19" w14:paraId="54317EE3" w14:textId="77777777" w:rsidTr="00A54A62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220FDC98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Produto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8E6E7C" w14:textId="125CC4FA" w:rsidR="004254B5" w:rsidRPr="00DD4F19" w:rsidRDefault="000B0C6C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0B0C6C">
              <w:rPr>
                <w:rFonts w:asciiTheme="majorHAnsi" w:hAnsiTheme="majorHAnsi" w:cstheme="majorHAnsi"/>
              </w:rPr>
              <w:t>Produto Produto 4: Requisitos para estrutura tecnológica computacional de uma Universidade de grande porte</w:t>
            </w:r>
          </w:p>
        </w:tc>
      </w:tr>
      <w:tr w:rsidR="004254B5" w:rsidRPr="00DD4F19" w14:paraId="557F4265" w14:textId="77777777" w:rsidTr="00E01E20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9DD9D44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Diretoria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15E6E22B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Executiva</w:t>
            </w:r>
          </w:p>
        </w:tc>
      </w:tr>
      <w:tr w:rsidR="004254B5" w:rsidRPr="00DD4F19" w14:paraId="29ADC803" w14:textId="77777777" w:rsidTr="00E01E20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E22EE11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Coordenação do projeto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6D13BFB1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  <w:r w:rsidRPr="00DD4F19">
              <w:rPr>
                <w:rFonts w:asciiTheme="majorHAnsi" w:eastAsia="Calibri" w:hAnsiTheme="majorHAnsi" w:cstheme="majorHAnsi"/>
              </w:rPr>
              <w:t>Claudia Maffini Griboski</w:t>
            </w:r>
          </w:p>
        </w:tc>
      </w:tr>
      <w:tr w:rsidR="004254B5" w:rsidRPr="00DD4F19" w14:paraId="4412887C" w14:textId="77777777" w:rsidTr="00E01E20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ADEE559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 xml:space="preserve">Consultor 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24113B09" w14:textId="35EAB9A4" w:rsidR="004254B5" w:rsidRPr="00DD4F19" w:rsidRDefault="000B0C6C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  <w:r w:rsidRPr="000B0C6C">
              <w:rPr>
                <w:rFonts w:asciiTheme="majorHAnsi" w:eastAsia="Calibri" w:hAnsiTheme="majorHAnsi" w:cstheme="majorHAnsi"/>
              </w:rPr>
              <w:t>Silvio Cesar Viegas</w:t>
            </w:r>
          </w:p>
        </w:tc>
      </w:tr>
      <w:tr w:rsidR="004254B5" w:rsidRPr="00DD4F19" w14:paraId="3E5120CD" w14:textId="77777777" w:rsidTr="00A54A62">
        <w:trPr>
          <w:trHeight w:val="321"/>
        </w:trPr>
        <w:tc>
          <w:tcPr>
            <w:tcW w:w="208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160ACA13" w14:textId="77777777" w:rsidR="004254B5" w:rsidRPr="00DD4F19" w:rsidRDefault="004254B5" w:rsidP="00AA431F">
            <w:pPr>
              <w:tabs>
                <w:tab w:val="clear" w:pos="1615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DD4F19">
              <w:rPr>
                <w:rFonts w:asciiTheme="majorHAnsi" w:hAnsiTheme="majorHAnsi" w:cstheme="majorHAnsi"/>
              </w:rPr>
              <w:t>Data</w:t>
            </w:r>
          </w:p>
        </w:tc>
        <w:tc>
          <w:tcPr>
            <w:tcW w:w="669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6F70A41" w14:textId="5BDB902B" w:rsidR="004254B5" w:rsidRPr="00DD4F19" w:rsidRDefault="000B0C6C" w:rsidP="00AA431F">
            <w:pPr>
              <w:tabs>
                <w:tab w:val="clear" w:pos="1615"/>
              </w:tabs>
              <w:spacing w:line="276" w:lineRule="auto"/>
              <w:rPr>
                <w:rFonts w:asciiTheme="majorHAnsi" w:eastAsia="Calibri" w:hAnsiTheme="majorHAnsi" w:cstheme="majorHAnsi"/>
              </w:rPr>
            </w:pPr>
            <w:r w:rsidRPr="000B0C6C">
              <w:rPr>
                <w:rFonts w:asciiTheme="majorHAnsi" w:eastAsia="Calibri" w:hAnsiTheme="majorHAnsi" w:cstheme="majorHAnsi"/>
              </w:rPr>
              <w:t>10/04/2022</w:t>
            </w:r>
          </w:p>
        </w:tc>
      </w:tr>
    </w:tbl>
    <w:p w14:paraId="4964335C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241336ED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102EE829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728D1A00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2A2B592E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5C08F1D5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5E325417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4BD0DCC8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26B2CA1C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34006BC4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0F32FEA5" w14:textId="77777777" w:rsidR="004254B5" w:rsidRPr="00DD4F19" w:rsidRDefault="004254B5" w:rsidP="00AA431F">
      <w:pPr>
        <w:tabs>
          <w:tab w:val="clear" w:pos="1615"/>
        </w:tabs>
        <w:jc w:val="center"/>
        <w:rPr>
          <w:rFonts w:asciiTheme="majorHAnsi" w:hAnsiTheme="majorHAnsi" w:cstheme="majorHAnsi"/>
          <w:bCs/>
          <w:noProof/>
          <w:lang w:eastAsia="pt-BR"/>
        </w:rPr>
      </w:pPr>
    </w:p>
    <w:p w14:paraId="325FBB83" w14:textId="77777777" w:rsidR="004254B5" w:rsidRPr="00DD4F19" w:rsidRDefault="004254B5" w:rsidP="00AA431F">
      <w:pPr>
        <w:pStyle w:val="PargrafodaLista"/>
        <w:tabs>
          <w:tab w:val="clear" w:pos="1615"/>
        </w:tabs>
        <w:spacing w:after="0" w:line="360" w:lineRule="auto"/>
        <w:ind w:left="0" w:right="-149"/>
        <w:jc w:val="both"/>
        <w:rPr>
          <w:rFonts w:asciiTheme="majorHAnsi" w:hAnsiTheme="majorHAnsi" w:cstheme="majorHAnsi"/>
          <w:b/>
          <w:color w:val="4875BD" w:themeColor="accent1"/>
          <w:sz w:val="44"/>
          <w:szCs w:val="36"/>
        </w:rPr>
      </w:pPr>
      <w:r w:rsidRPr="00DD4F19">
        <w:rPr>
          <w:rFonts w:asciiTheme="majorHAnsi" w:hAnsiTheme="majorHAnsi" w:cstheme="majorHAnsi"/>
          <w:bCs/>
          <w:noProof/>
          <w:lang w:eastAsia="pt-BR"/>
        </w:rPr>
        <w:br w:type="column"/>
      </w:r>
      <w:bookmarkStart w:id="2" w:name="_Toc82099826"/>
      <w:r w:rsidRPr="00DD4F19">
        <w:rPr>
          <w:rFonts w:asciiTheme="majorHAnsi" w:hAnsiTheme="majorHAnsi" w:cstheme="majorHAnsi"/>
          <w:b/>
          <w:color w:val="4875BD" w:themeColor="accent1"/>
          <w:sz w:val="44"/>
          <w:szCs w:val="36"/>
        </w:rPr>
        <w:lastRenderedPageBreak/>
        <w:t>SUMÁRIO</w:t>
      </w:r>
    </w:p>
    <w:p w14:paraId="1DA95394" w14:textId="77777777" w:rsidR="004254B5" w:rsidRPr="00DD4F19" w:rsidRDefault="004254B5" w:rsidP="00AA431F">
      <w:pPr>
        <w:pStyle w:val="PargrafodaLista"/>
        <w:tabs>
          <w:tab w:val="clear" w:pos="1615"/>
        </w:tabs>
        <w:spacing w:after="0" w:line="360" w:lineRule="auto"/>
        <w:ind w:left="0" w:right="-149"/>
        <w:jc w:val="both"/>
        <w:rPr>
          <w:rFonts w:asciiTheme="majorHAnsi" w:hAnsiTheme="majorHAnsi" w:cstheme="majorHAnsi"/>
          <w:b/>
          <w:color w:val="4875BD" w:themeColor="accent1"/>
        </w:rPr>
      </w:pPr>
    </w:p>
    <w:tbl>
      <w:tblPr>
        <w:tblStyle w:val="Tabelacomgrade"/>
        <w:tblW w:w="906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1417"/>
      </w:tblGrid>
      <w:tr w:rsidR="000B15BC" w:rsidRPr="00DD4F19" w14:paraId="27ED92BC" w14:textId="77777777" w:rsidTr="00162468">
        <w:trPr>
          <w:trHeight w:val="391"/>
        </w:trPr>
        <w:tc>
          <w:tcPr>
            <w:tcW w:w="7650" w:type="dxa"/>
          </w:tcPr>
          <w:p w14:paraId="49CBD9DD" w14:textId="3E9FE4C0" w:rsidR="000B15BC" w:rsidRPr="00DD4F19" w:rsidRDefault="000B15BC" w:rsidP="000B15BC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</w:rPr>
            </w:pPr>
            <w:r w:rsidRPr="0088756A">
              <w:t>1. APRESENTAÇÃO</w:t>
            </w:r>
          </w:p>
        </w:tc>
        <w:tc>
          <w:tcPr>
            <w:tcW w:w="1417" w:type="dxa"/>
          </w:tcPr>
          <w:p w14:paraId="2C71E1BB" w14:textId="5C1C604B" w:rsidR="000B15BC" w:rsidRPr="00DD4F19" w:rsidRDefault="000B15BC" w:rsidP="000B15BC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  <w:r w:rsidRPr="00D26BF6">
              <w:t>5</w:t>
            </w:r>
          </w:p>
        </w:tc>
      </w:tr>
      <w:tr w:rsidR="000B15BC" w:rsidRPr="00DD4F19" w14:paraId="058C004D" w14:textId="77777777" w:rsidTr="00162468">
        <w:trPr>
          <w:trHeight w:val="391"/>
        </w:trPr>
        <w:tc>
          <w:tcPr>
            <w:tcW w:w="7650" w:type="dxa"/>
          </w:tcPr>
          <w:p w14:paraId="6022FAEE" w14:textId="77777777" w:rsidR="000B15BC" w:rsidRPr="00DD4F19" w:rsidRDefault="000B15BC" w:rsidP="000B15BC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90164FD" w14:textId="77777777" w:rsidR="000B15BC" w:rsidRPr="00DD4F19" w:rsidRDefault="000B15BC" w:rsidP="000B15BC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1FD579F8" w14:textId="77777777" w:rsidTr="00162468">
        <w:trPr>
          <w:trHeight w:val="391"/>
        </w:trPr>
        <w:tc>
          <w:tcPr>
            <w:tcW w:w="7650" w:type="dxa"/>
          </w:tcPr>
          <w:p w14:paraId="01D70649" w14:textId="17177F5B" w:rsidR="000B15BC" w:rsidRPr="00DD4F19" w:rsidRDefault="000B15BC" w:rsidP="000B15BC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</w:rPr>
            </w:pPr>
            <w:r w:rsidRPr="0088756A">
              <w:t>2. PRODUTO</w:t>
            </w:r>
          </w:p>
        </w:tc>
        <w:tc>
          <w:tcPr>
            <w:tcW w:w="1417" w:type="dxa"/>
          </w:tcPr>
          <w:p w14:paraId="3118CF4D" w14:textId="47A6F8E2" w:rsidR="000B15BC" w:rsidRPr="00DD4F19" w:rsidRDefault="000B15BC" w:rsidP="000B15BC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  <w:r w:rsidRPr="00D26BF6">
              <w:t>6</w:t>
            </w:r>
          </w:p>
        </w:tc>
      </w:tr>
      <w:tr w:rsidR="000B15BC" w:rsidRPr="00DD4F19" w14:paraId="39B60BC3" w14:textId="77777777" w:rsidTr="00162468">
        <w:trPr>
          <w:trHeight w:val="391"/>
        </w:trPr>
        <w:tc>
          <w:tcPr>
            <w:tcW w:w="7650" w:type="dxa"/>
          </w:tcPr>
          <w:p w14:paraId="747FDF48" w14:textId="77777777" w:rsidR="000B15BC" w:rsidRPr="00DD4F19" w:rsidRDefault="000B15BC" w:rsidP="000B15BC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8A5BFA5" w14:textId="77777777" w:rsidR="000B15BC" w:rsidRPr="00DD4F19" w:rsidRDefault="000B15BC" w:rsidP="000B15BC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3860B1E8" w14:textId="77777777" w:rsidTr="00162468">
        <w:trPr>
          <w:trHeight w:val="391"/>
        </w:trPr>
        <w:tc>
          <w:tcPr>
            <w:tcW w:w="7650" w:type="dxa"/>
          </w:tcPr>
          <w:p w14:paraId="03F81715" w14:textId="7B7D8538" w:rsidR="000B15BC" w:rsidRPr="00DD4F19" w:rsidRDefault="000B15BC" w:rsidP="000B15BC">
            <w:pPr>
              <w:tabs>
                <w:tab w:val="clear" w:pos="1615"/>
              </w:tabs>
              <w:outlineLvl w:val="0"/>
              <w:rPr>
                <w:rFonts w:asciiTheme="majorHAnsi" w:hAnsiTheme="majorHAnsi" w:cstheme="majorHAnsi"/>
                <w:bCs/>
              </w:rPr>
            </w:pPr>
            <w:r w:rsidRPr="0088756A">
              <w:t>PARÂMETROS ESTABELECIDOS</w:t>
            </w:r>
          </w:p>
        </w:tc>
        <w:tc>
          <w:tcPr>
            <w:tcW w:w="1417" w:type="dxa"/>
          </w:tcPr>
          <w:p w14:paraId="5F9A2A96" w14:textId="6BA6D58F" w:rsidR="000B15BC" w:rsidRPr="00DD4F19" w:rsidRDefault="000B15BC" w:rsidP="000B15BC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  <w:r w:rsidRPr="00D26BF6">
              <w:t>6</w:t>
            </w:r>
          </w:p>
        </w:tc>
      </w:tr>
      <w:tr w:rsidR="000B15BC" w:rsidRPr="00DD4F19" w14:paraId="0744DDF5" w14:textId="77777777" w:rsidTr="00162468">
        <w:trPr>
          <w:trHeight w:val="391"/>
        </w:trPr>
        <w:tc>
          <w:tcPr>
            <w:tcW w:w="7650" w:type="dxa"/>
          </w:tcPr>
          <w:p w14:paraId="7095DCF5" w14:textId="77777777" w:rsidR="000B15BC" w:rsidRPr="00DD4F19" w:rsidRDefault="000B15BC" w:rsidP="000B15BC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417" w:type="dxa"/>
          </w:tcPr>
          <w:p w14:paraId="404A8E60" w14:textId="77777777" w:rsidR="000B15BC" w:rsidRPr="00DD4F19" w:rsidRDefault="000B15BC" w:rsidP="000B15BC">
            <w:pPr>
              <w:pStyle w:val="PargrafodaLista"/>
              <w:tabs>
                <w:tab w:val="clear" w:pos="1615"/>
              </w:tabs>
              <w:ind w:left="0"/>
              <w:outlineLvl w:val="0"/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6EB04FA9" w14:textId="77777777" w:rsidTr="00162468">
        <w:trPr>
          <w:trHeight w:val="391"/>
        </w:trPr>
        <w:tc>
          <w:tcPr>
            <w:tcW w:w="7650" w:type="dxa"/>
          </w:tcPr>
          <w:p w14:paraId="7803B4C0" w14:textId="196CBA45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88756A">
              <w:t>3. VISÃO GERAL</w:t>
            </w:r>
          </w:p>
        </w:tc>
        <w:tc>
          <w:tcPr>
            <w:tcW w:w="1417" w:type="dxa"/>
          </w:tcPr>
          <w:p w14:paraId="413A2528" w14:textId="7A5BB885" w:rsidR="000B15BC" w:rsidRPr="00DD4F19" w:rsidRDefault="000B15BC" w:rsidP="000B15BC">
            <w:pPr>
              <w:pStyle w:val="PargrafodaLista"/>
              <w:tabs>
                <w:tab w:val="clear" w:pos="1615"/>
              </w:tabs>
              <w:ind w:left="0"/>
              <w:rPr>
                <w:rFonts w:asciiTheme="majorHAnsi" w:hAnsiTheme="majorHAnsi" w:cstheme="majorHAnsi"/>
                <w:bCs/>
              </w:rPr>
            </w:pPr>
            <w:r w:rsidRPr="00D26BF6">
              <w:t>8</w:t>
            </w:r>
          </w:p>
        </w:tc>
      </w:tr>
      <w:tr w:rsidR="000B15BC" w:rsidRPr="00DD4F19" w14:paraId="3B4DF34E" w14:textId="77777777" w:rsidTr="00162468">
        <w:trPr>
          <w:trHeight w:val="391"/>
        </w:trPr>
        <w:tc>
          <w:tcPr>
            <w:tcW w:w="7650" w:type="dxa"/>
          </w:tcPr>
          <w:p w14:paraId="7CED0851" w14:textId="77777777" w:rsidR="000B15BC" w:rsidRPr="00DD4F19" w:rsidRDefault="000B15BC" w:rsidP="000B15BC">
            <w:pPr>
              <w:pStyle w:val="PargrafodaLista"/>
              <w:tabs>
                <w:tab w:val="clear" w:pos="1615"/>
              </w:tabs>
              <w:ind w:left="0"/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417" w:type="dxa"/>
          </w:tcPr>
          <w:p w14:paraId="2C650A6E" w14:textId="77777777" w:rsidR="000B15BC" w:rsidRPr="00DD4F19" w:rsidRDefault="000B15BC" w:rsidP="000B15BC">
            <w:pPr>
              <w:pStyle w:val="PargrafodaLista"/>
              <w:tabs>
                <w:tab w:val="clear" w:pos="1615"/>
              </w:tabs>
              <w:ind w:left="0"/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7C5F6E6F" w14:textId="77777777" w:rsidTr="00162468">
        <w:trPr>
          <w:trHeight w:val="391"/>
        </w:trPr>
        <w:tc>
          <w:tcPr>
            <w:tcW w:w="7650" w:type="dxa"/>
          </w:tcPr>
          <w:p w14:paraId="387BCCE8" w14:textId="7B32A588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88756A">
              <w:t>3.1. INFRAESTRUTURA</w:t>
            </w:r>
          </w:p>
        </w:tc>
        <w:tc>
          <w:tcPr>
            <w:tcW w:w="1417" w:type="dxa"/>
          </w:tcPr>
          <w:p w14:paraId="0070A465" w14:textId="2BC2C3F9" w:rsidR="000B15BC" w:rsidRPr="00DD4F19" w:rsidRDefault="000B15BC" w:rsidP="000B15BC">
            <w:pPr>
              <w:pStyle w:val="PargrafodaLista"/>
              <w:tabs>
                <w:tab w:val="clear" w:pos="1615"/>
              </w:tabs>
              <w:ind w:left="0"/>
              <w:rPr>
                <w:rFonts w:asciiTheme="majorHAnsi" w:hAnsiTheme="majorHAnsi" w:cstheme="majorHAnsi"/>
                <w:bCs/>
              </w:rPr>
            </w:pPr>
            <w:r w:rsidRPr="00D26BF6">
              <w:t>8</w:t>
            </w:r>
          </w:p>
        </w:tc>
      </w:tr>
      <w:tr w:rsidR="000B15BC" w:rsidRPr="00DD4F19" w14:paraId="12284E08" w14:textId="77777777" w:rsidTr="00162468">
        <w:trPr>
          <w:trHeight w:val="391"/>
        </w:trPr>
        <w:tc>
          <w:tcPr>
            <w:tcW w:w="7650" w:type="dxa"/>
          </w:tcPr>
          <w:p w14:paraId="741C9DEB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417" w:type="dxa"/>
          </w:tcPr>
          <w:p w14:paraId="08E34705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320BD5A6" w14:textId="77777777" w:rsidTr="00162468">
        <w:trPr>
          <w:trHeight w:val="391"/>
        </w:trPr>
        <w:tc>
          <w:tcPr>
            <w:tcW w:w="7650" w:type="dxa"/>
          </w:tcPr>
          <w:p w14:paraId="2F4639C3" w14:textId="610542A6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88756A">
              <w:t>3.2. SISTEMAS DE GESTÃO</w:t>
            </w:r>
          </w:p>
        </w:tc>
        <w:tc>
          <w:tcPr>
            <w:tcW w:w="1417" w:type="dxa"/>
          </w:tcPr>
          <w:p w14:paraId="3422B1CD" w14:textId="69E4F275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8</w:t>
            </w:r>
          </w:p>
        </w:tc>
      </w:tr>
      <w:tr w:rsidR="000B15BC" w:rsidRPr="00DD4F19" w14:paraId="3C5AAE02" w14:textId="77777777" w:rsidTr="00162468">
        <w:trPr>
          <w:trHeight w:val="391"/>
        </w:trPr>
        <w:tc>
          <w:tcPr>
            <w:tcW w:w="7650" w:type="dxa"/>
          </w:tcPr>
          <w:p w14:paraId="0B10026C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1417" w:type="dxa"/>
          </w:tcPr>
          <w:p w14:paraId="003996CC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75AFEA60" w14:textId="77777777" w:rsidTr="00162468">
        <w:trPr>
          <w:trHeight w:val="391"/>
        </w:trPr>
        <w:tc>
          <w:tcPr>
            <w:tcW w:w="7650" w:type="dxa"/>
          </w:tcPr>
          <w:p w14:paraId="7DD24868" w14:textId="21DAB80B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88756A">
              <w:t>3.3. AMBIENTE VIRTUAL DE APRENDIZAGEM</w:t>
            </w:r>
          </w:p>
        </w:tc>
        <w:tc>
          <w:tcPr>
            <w:tcW w:w="1417" w:type="dxa"/>
          </w:tcPr>
          <w:p w14:paraId="0730C987" w14:textId="0F366BE4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9</w:t>
            </w:r>
          </w:p>
        </w:tc>
      </w:tr>
      <w:tr w:rsidR="000B15BC" w:rsidRPr="00DD4F19" w14:paraId="0BABEE9D" w14:textId="77777777" w:rsidTr="00162468">
        <w:trPr>
          <w:trHeight w:val="391"/>
        </w:trPr>
        <w:tc>
          <w:tcPr>
            <w:tcW w:w="7650" w:type="dxa"/>
          </w:tcPr>
          <w:p w14:paraId="0960B929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EAC1B9B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353F23DF" w14:textId="77777777" w:rsidTr="00162468">
        <w:trPr>
          <w:trHeight w:val="391"/>
        </w:trPr>
        <w:tc>
          <w:tcPr>
            <w:tcW w:w="7650" w:type="dxa"/>
          </w:tcPr>
          <w:p w14:paraId="52EC4A5D" w14:textId="5ED33A63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3.4. LABORATÓRIOS ACADÊMICOS</w:t>
            </w:r>
          </w:p>
        </w:tc>
        <w:tc>
          <w:tcPr>
            <w:tcW w:w="1417" w:type="dxa"/>
          </w:tcPr>
          <w:p w14:paraId="4DEDC22D" w14:textId="35D5C732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9</w:t>
            </w:r>
          </w:p>
        </w:tc>
      </w:tr>
      <w:tr w:rsidR="000B15BC" w:rsidRPr="00DD4F19" w14:paraId="159CDEF2" w14:textId="77777777" w:rsidTr="00162468">
        <w:trPr>
          <w:trHeight w:val="391"/>
        </w:trPr>
        <w:tc>
          <w:tcPr>
            <w:tcW w:w="7650" w:type="dxa"/>
          </w:tcPr>
          <w:p w14:paraId="2E9E30B4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05BF43E8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67824A65" w14:textId="77777777" w:rsidTr="00162468">
        <w:trPr>
          <w:trHeight w:val="391"/>
        </w:trPr>
        <w:tc>
          <w:tcPr>
            <w:tcW w:w="7650" w:type="dxa"/>
          </w:tcPr>
          <w:p w14:paraId="0E0E8131" w14:textId="6873D13D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3.5. SALAS DE AULA</w:t>
            </w:r>
          </w:p>
        </w:tc>
        <w:tc>
          <w:tcPr>
            <w:tcW w:w="1417" w:type="dxa"/>
          </w:tcPr>
          <w:p w14:paraId="5D7EE0C8" w14:textId="654799EF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9</w:t>
            </w:r>
          </w:p>
        </w:tc>
      </w:tr>
      <w:tr w:rsidR="000B15BC" w:rsidRPr="00DD4F19" w14:paraId="16B957BC" w14:textId="77777777" w:rsidTr="00162468">
        <w:trPr>
          <w:trHeight w:val="391"/>
        </w:trPr>
        <w:tc>
          <w:tcPr>
            <w:tcW w:w="7650" w:type="dxa"/>
          </w:tcPr>
          <w:p w14:paraId="41F060C3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DBD0017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045C76E4" w14:textId="77777777" w:rsidTr="00162468">
        <w:trPr>
          <w:trHeight w:val="391"/>
        </w:trPr>
        <w:tc>
          <w:tcPr>
            <w:tcW w:w="7650" w:type="dxa"/>
          </w:tcPr>
          <w:p w14:paraId="2C7107CE" w14:textId="3E2EF2DE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3.6. INFRAESTRUTURA DE REDES</w:t>
            </w:r>
          </w:p>
        </w:tc>
        <w:tc>
          <w:tcPr>
            <w:tcW w:w="1417" w:type="dxa"/>
          </w:tcPr>
          <w:p w14:paraId="07453059" w14:textId="06E95EB0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9</w:t>
            </w:r>
          </w:p>
        </w:tc>
      </w:tr>
      <w:tr w:rsidR="000B15BC" w:rsidRPr="00DD4F19" w14:paraId="228A8C4B" w14:textId="77777777" w:rsidTr="00162468">
        <w:trPr>
          <w:trHeight w:val="391"/>
        </w:trPr>
        <w:tc>
          <w:tcPr>
            <w:tcW w:w="7650" w:type="dxa"/>
          </w:tcPr>
          <w:p w14:paraId="44221CBC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BB53A4D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47E705DE" w14:textId="77777777" w:rsidTr="00162468">
        <w:trPr>
          <w:trHeight w:val="391"/>
        </w:trPr>
        <w:tc>
          <w:tcPr>
            <w:tcW w:w="7650" w:type="dxa"/>
          </w:tcPr>
          <w:p w14:paraId="55106F62" w14:textId="2A280318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3.7. LEGISLAÇÃO</w:t>
            </w:r>
          </w:p>
        </w:tc>
        <w:tc>
          <w:tcPr>
            <w:tcW w:w="1417" w:type="dxa"/>
          </w:tcPr>
          <w:p w14:paraId="728DE069" w14:textId="41E238E4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10</w:t>
            </w:r>
          </w:p>
        </w:tc>
      </w:tr>
      <w:tr w:rsidR="000B15BC" w:rsidRPr="00DD4F19" w14:paraId="336AFED6" w14:textId="77777777" w:rsidTr="00162468">
        <w:trPr>
          <w:trHeight w:val="391"/>
        </w:trPr>
        <w:tc>
          <w:tcPr>
            <w:tcW w:w="7650" w:type="dxa"/>
          </w:tcPr>
          <w:p w14:paraId="6609BE66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1EDA2FDD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61DDE4F9" w14:textId="77777777" w:rsidTr="00162468">
        <w:trPr>
          <w:trHeight w:val="391"/>
        </w:trPr>
        <w:tc>
          <w:tcPr>
            <w:tcW w:w="7650" w:type="dxa"/>
          </w:tcPr>
          <w:p w14:paraId="067211FA" w14:textId="5C0B7E64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4. APLICAÇÕES</w:t>
            </w:r>
          </w:p>
        </w:tc>
        <w:tc>
          <w:tcPr>
            <w:tcW w:w="1417" w:type="dxa"/>
          </w:tcPr>
          <w:p w14:paraId="61284B4E" w14:textId="1EAD4A16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11</w:t>
            </w:r>
          </w:p>
        </w:tc>
      </w:tr>
      <w:tr w:rsidR="000B15BC" w:rsidRPr="00DD4F19" w14:paraId="6D3535F4" w14:textId="77777777" w:rsidTr="00162468">
        <w:trPr>
          <w:trHeight w:val="391"/>
        </w:trPr>
        <w:tc>
          <w:tcPr>
            <w:tcW w:w="7650" w:type="dxa"/>
          </w:tcPr>
          <w:p w14:paraId="385C8CB5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18EC555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73B28292" w14:textId="77777777" w:rsidTr="00162468">
        <w:trPr>
          <w:trHeight w:val="391"/>
        </w:trPr>
        <w:tc>
          <w:tcPr>
            <w:tcW w:w="7650" w:type="dxa"/>
          </w:tcPr>
          <w:p w14:paraId="4E8A48B8" w14:textId="3FFCB7E4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4.1. APLICAÇÕES EM OUTRAS INSTITUIÇÕES DE ENSINO</w:t>
            </w:r>
          </w:p>
        </w:tc>
        <w:tc>
          <w:tcPr>
            <w:tcW w:w="1417" w:type="dxa"/>
          </w:tcPr>
          <w:p w14:paraId="2A149C07" w14:textId="78FFFDDD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11</w:t>
            </w:r>
          </w:p>
        </w:tc>
      </w:tr>
      <w:tr w:rsidR="000B15BC" w:rsidRPr="00DD4F19" w14:paraId="54CC9CAD" w14:textId="77777777" w:rsidTr="00162468">
        <w:trPr>
          <w:trHeight w:val="391"/>
        </w:trPr>
        <w:tc>
          <w:tcPr>
            <w:tcW w:w="7650" w:type="dxa"/>
          </w:tcPr>
          <w:p w14:paraId="21E96C9A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12F825BE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130EE489" w14:textId="77777777" w:rsidTr="00162468">
        <w:trPr>
          <w:trHeight w:val="391"/>
        </w:trPr>
        <w:tc>
          <w:tcPr>
            <w:tcW w:w="7650" w:type="dxa"/>
          </w:tcPr>
          <w:p w14:paraId="0570DCE0" w14:textId="5D277F71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5. SISTEMAS DEFINIDOS</w:t>
            </w:r>
          </w:p>
        </w:tc>
        <w:tc>
          <w:tcPr>
            <w:tcW w:w="1417" w:type="dxa"/>
          </w:tcPr>
          <w:p w14:paraId="55D62323" w14:textId="0FBAF941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16</w:t>
            </w:r>
          </w:p>
        </w:tc>
      </w:tr>
      <w:tr w:rsidR="000B15BC" w:rsidRPr="00DD4F19" w14:paraId="32DB9145" w14:textId="77777777" w:rsidTr="00162468">
        <w:trPr>
          <w:trHeight w:val="391"/>
        </w:trPr>
        <w:tc>
          <w:tcPr>
            <w:tcW w:w="7650" w:type="dxa"/>
          </w:tcPr>
          <w:p w14:paraId="1D1FF227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D9972F2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68753E89" w14:textId="77777777" w:rsidTr="00162468">
        <w:trPr>
          <w:trHeight w:val="391"/>
        </w:trPr>
        <w:tc>
          <w:tcPr>
            <w:tcW w:w="7650" w:type="dxa"/>
          </w:tcPr>
          <w:p w14:paraId="460147E7" w14:textId="4F50F52E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5.1. SISTEMAS DE GESTÃO ACADÊMICA E DE BIBLIOTECA</w:t>
            </w:r>
          </w:p>
        </w:tc>
        <w:tc>
          <w:tcPr>
            <w:tcW w:w="1417" w:type="dxa"/>
          </w:tcPr>
          <w:p w14:paraId="3A304288" w14:textId="12F8F0BB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16</w:t>
            </w:r>
          </w:p>
        </w:tc>
      </w:tr>
      <w:tr w:rsidR="000B15BC" w:rsidRPr="00DD4F19" w14:paraId="5499569E" w14:textId="77777777" w:rsidTr="00162468">
        <w:trPr>
          <w:trHeight w:val="391"/>
        </w:trPr>
        <w:tc>
          <w:tcPr>
            <w:tcW w:w="7650" w:type="dxa"/>
          </w:tcPr>
          <w:p w14:paraId="61F4570C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75BC51C1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6B388FBA" w14:textId="77777777" w:rsidTr="00162468">
        <w:trPr>
          <w:trHeight w:val="391"/>
        </w:trPr>
        <w:tc>
          <w:tcPr>
            <w:tcW w:w="7650" w:type="dxa"/>
          </w:tcPr>
          <w:p w14:paraId="2C4164C6" w14:textId="6FDACB76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5.2. AMBIENTE VIRTUAL DE APRENDIZAGEM</w:t>
            </w:r>
          </w:p>
        </w:tc>
        <w:tc>
          <w:tcPr>
            <w:tcW w:w="1417" w:type="dxa"/>
          </w:tcPr>
          <w:p w14:paraId="63C3D7BE" w14:textId="7337FFA9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20</w:t>
            </w:r>
          </w:p>
        </w:tc>
      </w:tr>
      <w:tr w:rsidR="000B15BC" w:rsidRPr="00DD4F19" w14:paraId="23EB229D" w14:textId="77777777" w:rsidTr="00162468">
        <w:trPr>
          <w:trHeight w:val="391"/>
        </w:trPr>
        <w:tc>
          <w:tcPr>
            <w:tcW w:w="7650" w:type="dxa"/>
          </w:tcPr>
          <w:p w14:paraId="40066462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045E190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4FBBD7C7" w14:textId="77777777" w:rsidTr="00162468">
        <w:trPr>
          <w:trHeight w:val="391"/>
        </w:trPr>
        <w:tc>
          <w:tcPr>
            <w:tcW w:w="7650" w:type="dxa"/>
          </w:tcPr>
          <w:p w14:paraId="30A4D43F" w14:textId="37BC6155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lastRenderedPageBreak/>
              <w:t>5.3. INFRAESTRUTURA DE INTERNET, EQUIPAMENTOS E DISPOSITIVOS</w:t>
            </w:r>
          </w:p>
        </w:tc>
        <w:tc>
          <w:tcPr>
            <w:tcW w:w="1417" w:type="dxa"/>
          </w:tcPr>
          <w:p w14:paraId="3E6F527A" w14:textId="4657EC68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21</w:t>
            </w:r>
          </w:p>
        </w:tc>
      </w:tr>
      <w:tr w:rsidR="000B15BC" w:rsidRPr="00DD4F19" w14:paraId="1E411D4E" w14:textId="77777777" w:rsidTr="00162468">
        <w:trPr>
          <w:trHeight w:val="391"/>
        </w:trPr>
        <w:tc>
          <w:tcPr>
            <w:tcW w:w="7650" w:type="dxa"/>
          </w:tcPr>
          <w:p w14:paraId="460EA953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B82A6AD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705D6A2E" w14:textId="77777777" w:rsidTr="00162468">
        <w:trPr>
          <w:trHeight w:val="391"/>
        </w:trPr>
        <w:tc>
          <w:tcPr>
            <w:tcW w:w="7650" w:type="dxa"/>
          </w:tcPr>
          <w:p w14:paraId="0DF42A5C" w14:textId="50EED045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5.3.1. INFRAESTRUTURA DE INTERNET</w:t>
            </w:r>
          </w:p>
        </w:tc>
        <w:tc>
          <w:tcPr>
            <w:tcW w:w="1417" w:type="dxa"/>
          </w:tcPr>
          <w:p w14:paraId="6B09C1D1" w14:textId="36152EEB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21</w:t>
            </w:r>
          </w:p>
        </w:tc>
      </w:tr>
      <w:tr w:rsidR="000B15BC" w:rsidRPr="00DD4F19" w14:paraId="4A75FA4D" w14:textId="77777777" w:rsidTr="00162468">
        <w:trPr>
          <w:trHeight w:val="391"/>
        </w:trPr>
        <w:tc>
          <w:tcPr>
            <w:tcW w:w="7650" w:type="dxa"/>
          </w:tcPr>
          <w:p w14:paraId="3FA1CBA0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D0D8361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5705F23D" w14:textId="77777777" w:rsidTr="00162468">
        <w:trPr>
          <w:trHeight w:val="391"/>
        </w:trPr>
        <w:tc>
          <w:tcPr>
            <w:tcW w:w="7650" w:type="dxa"/>
          </w:tcPr>
          <w:p w14:paraId="0E3BAE9A" w14:textId="74B8D176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5.3.2. EQUIPAMENTOS</w:t>
            </w:r>
          </w:p>
        </w:tc>
        <w:tc>
          <w:tcPr>
            <w:tcW w:w="1417" w:type="dxa"/>
          </w:tcPr>
          <w:p w14:paraId="22A60B23" w14:textId="65B5BEBE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23</w:t>
            </w:r>
          </w:p>
        </w:tc>
      </w:tr>
      <w:tr w:rsidR="000B15BC" w:rsidRPr="00DD4F19" w14:paraId="20E7A3E0" w14:textId="77777777" w:rsidTr="00162468">
        <w:trPr>
          <w:trHeight w:val="391"/>
        </w:trPr>
        <w:tc>
          <w:tcPr>
            <w:tcW w:w="7650" w:type="dxa"/>
          </w:tcPr>
          <w:p w14:paraId="73489C65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43A4B605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3FC1C620" w14:textId="77777777" w:rsidTr="00162468">
        <w:trPr>
          <w:trHeight w:val="391"/>
        </w:trPr>
        <w:tc>
          <w:tcPr>
            <w:tcW w:w="7650" w:type="dxa"/>
          </w:tcPr>
          <w:p w14:paraId="5AF45C6D" w14:textId="7148995F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5.3.3. IMPRESSORAS E SCANNERS ADMINISTRATIVOS</w:t>
            </w:r>
          </w:p>
        </w:tc>
        <w:tc>
          <w:tcPr>
            <w:tcW w:w="1417" w:type="dxa"/>
          </w:tcPr>
          <w:p w14:paraId="6B8A9D4F" w14:textId="086362E8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24</w:t>
            </w:r>
          </w:p>
        </w:tc>
      </w:tr>
      <w:tr w:rsidR="000B15BC" w:rsidRPr="00DD4F19" w14:paraId="577ED16A" w14:textId="77777777" w:rsidTr="00162468">
        <w:trPr>
          <w:trHeight w:val="391"/>
        </w:trPr>
        <w:tc>
          <w:tcPr>
            <w:tcW w:w="7650" w:type="dxa"/>
          </w:tcPr>
          <w:p w14:paraId="6B02B740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23CF48E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13B49806" w14:textId="77777777" w:rsidTr="00162468">
        <w:trPr>
          <w:trHeight w:val="391"/>
        </w:trPr>
        <w:tc>
          <w:tcPr>
            <w:tcW w:w="7650" w:type="dxa"/>
          </w:tcPr>
          <w:p w14:paraId="7A6D5F2B" w14:textId="0930B4F2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5.3.4. EQUIPAMENTOS BIBLIOTECA</w:t>
            </w:r>
          </w:p>
        </w:tc>
        <w:tc>
          <w:tcPr>
            <w:tcW w:w="1417" w:type="dxa"/>
          </w:tcPr>
          <w:p w14:paraId="50E8F2BA" w14:textId="67D616A0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26</w:t>
            </w:r>
          </w:p>
        </w:tc>
      </w:tr>
      <w:tr w:rsidR="000B15BC" w:rsidRPr="00DD4F19" w14:paraId="013E9F83" w14:textId="77777777" w:rsidTr="00162468">
        <w:trPr>
          <w:trHeight w:val="391"/>
        </w:trPr>
        <w:tc>
          <w:tcPr>
            <w:tcW w:w="7650" w:type="dxa"/>
          </w:tcPr>
          <w:p w14:paraId="7E99D5D4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EAD1655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6ECE8684" w14:textId="77777777" w:rsidTr="00162468">
        <w:trPr>
          <w:trHeight w:val="391"/>
        </w:trPr>
        <w:tc>
          <w:tcPr>
            <w:tcW w:w="7650" w:type="dxa"/>
          </w:tcPr>
          <w:p w14:paraId="3D7175BF" w14:textId="2C9A5CE4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5.3.5. ACESSO EXTERNO</w:t>
            </w:r>
          </w:p>
        </w:tc>
        <w:tc>
          <w:tcPr>
            <w:tcW w:w="1417" w:type="dxa"/>
          </w:tcPr>
          <w:p w14:paraId="44BF0278" w14:textId="1B2EE8BF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31</w:t>
            </w:r>
          </w:p>
        </w:tc>
      </w:tr>
      <w:tr w:rsidR="000B15BC" w:rsidRPr="00DD4F19" w14:paraId="2C21791B" w14:textId="77777777" w:rsidTr="00162468">
        <w:trPr>
          <w:trHeight w:val="391"/>
        </w:trPr>
        <w:tc>
          <w:tcPr>
            <w:tcW w:w="7650" w:type="dxa"/>
          </w:tcPr>
          <w:p w14:paraId="444B5882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198F5E4D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43E9026E" w14:textId="77777777" w:rsidTr="00162468">
        <w:trPr>
          <w:trHeight w:val="391"/>
        </w:trPr>
        <w:tc>
          <w:tcPr>
            <w:tcW w:w="7650" w:type="dxa"/>
          </w:tcPr>
          <w:p w14:paraId="5D758F72" w14:textId="38EA5A6A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5.3.6. SALAS</w:t>
            </w:r>
          </w:p>
        </w:tc>
        <w:tc>
          <w:tcPr>
            <w:tcW w:w="1417" w:type="dxa"/>
          </w:tcPr>
          <w:p w14:paraId="020CE63A" w14:textId="71A39B16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31</w:t>
            </w:r>
          </w:p>
        </w:tc>
      </w:tr>
      <w:tr w:rsidR="000B15BC" w:rsidRPr="00DD4F19" w14:paraId="1E7EE708" w14:textId="77777777" w:rsidTr="00162468">
        <w:trPr>
          <w:trHeight w:val="391"/>
        </w:trPr>
        <w:tc>
          <w:tcPr>
            <w:tcW w:w="7650" w:type="dxa"/>
          </w:tcPr>
          <w:p w14:paraId="5F403B9E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E3BFDA8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1A7CB33D" w14:textId="77777777" w:rsidTr="00162468">
        <w:trPr>
          <w:trHeight w:val="391"/>
        </w:trPr>
        <w:tc>
          <w:tcPr>
            <w:tcW w:w="7650" w:type="dxa"/>
          </w:tcPr>
          <w:p w14:paraId="3DAE2B08" w14:textId="119B6835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6. ÁREA ACADÊMICA</w:t>
            </w:r>
          </w:p>
        </w:tc>
        <w:tc>
          <w:tcPr>
            <w:tcW w:w="1417" w:type="dxa"/>
          </w:tcPr>
          <w:p w14:paraId="5DB5975D" w14:textId="2C818192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33</w:t>
            </w:r>
          </w:p>
        </w:tc>
      </w:tr>
      <w:tr w:rsidR="000B15BC" w:rsidRPr="00DD4F19" w14:paraId="164AD40A" w14:textId="77777777" w:rsidTr="00162468">
        <w:trPr>
          <w:trHeight w:val="391"/>
        </w:trPr>
        <w:tc>
          <w:tcPr>
            <w:tcW w:w="7650" w:type="dxa"/>
          </w:tcPr>
          <w:p w14:paraId="6E3A8A43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6D72247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15F0028D" w14:textId="77777777" w:rsidTr="00162468">
        <w:trPr>
          <w:trHeight w:val="391"/>
        </w:trPr>
        <w:tc>
          <w:tcPr>
            <w:tcW w:w="7650" w:type="dxa"/>
          </w:tcPr>
          <w:p w14:paraId="7250F807" w14:textId="11F9689D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6.1. LABORATÓRIOS DE CURSOS DE TECNOLOGIA</w:t>
            </w:r>
          </w:p>
        </w:tc>
        <w:tc>
          <w:tcPr>
            <w:tcW w:w="1417" w:type="dxa"/>
          </w:tcPr>
          <w:p w14:paraId="2748263F" w14:textId="7F548B23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D26BF6">
              <w:t>33</w:t>
            </w:r>
          </w:p>
        </w:tc>
      </w:tr>
      <w:tr w:rsidR="000B0C6C" w:rsidRPr="00DD4F19" w14:paraId="50FA14E5" w14:textId="77777777" w:rsidTr="00162468">
        <w:trPr>
          <w:trHeight w:val="391"/>
        </w:trPr>
        <w:tc>
          <w:tcPr>
            <w:tcW w:w="7650" w:type="dxa"/>
          </w:tcPr>
          <w:p w14:paraId="20404B37" w14:textId="77777777" w:rsidR="000B0C6C" w:rsidRPr="00DD4F19" w:rsidRDefault="000B0C6C" w:rsidP="000B0C6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D924F53" w14:textId="77777777" w:rsidR="000B0C6C" w:rsidRDefault="000B0C6C" w:rsidP="000B0C6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14A71350" w14:textId="77777777" w:rsidTr="00162468">
        <w:trPr>
          <w:trHeight w:val="391"/>
        </w:trPr>
        <w:tc>
          <w:tcPr>
            <w:tcW w:w="7650" w:type="dxa"/>
          </w:tcPr>
          <w:p w14:paraId="42278D3E" w14:textId="282EFAB8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6.2. LABORATÓRIO MAKER</w:t>
            </w:r>
          </w:p>
        </w:tc>
        <w:tc>
          <w:tcPr>
            <w:tcW w:w="1417" w:type="dxa"/>
          </w:tcPr>
          <w:p w14:paraId="02626AC7" w14:textId="72A65681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46BC1">
              <w:t>36</w:t>
            </w:r>
          </w:p>
        </w:tc>
      </w:tr>
      <w:tr w:rsidR="000B15BC" w:rsidRPr="00DD4F19" w14:paraId="74A14039" w14:textId="77777777" w:rsidTr="00162468">
        <w:trPr>
          <w:trHeight w:val="391"/>
        </w:trPr>
        <w:tc>
          <w:tcPr>
            <w:tcW w:w="7650" w:type="dxa"/>
          </w:tcPr>
          <w:p w14:paraId="5E3C01F8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3F2474CA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2461446D" w14:textId="77777777" w:rsidTr="00162468">
        <w:trPr>
          <w:trHeight w:val="391"/>
        </w:trPr>
        <w:tc>
          <w:tcPr>
            <w:tcW w:w="7650" w:type="dxa"/>
          </w:tcPr>
          <w:p w14:paraId="29EC4B59" w14:textId="2D553AB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7. INTERNET ACADÊMICA E ADMINISTRATIVA</w:t>
            </w:r>
          </w:p>
        </w:tc>
        <w:tc>
          <w:tcPr>
            <w:tcW w:w="1417" w:type="dxa"/>
          </w:tcPr>
          <w:p w14:paraId="69134C41" w14:textId="725176BD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46BC1">
              <w:t>37</w:t>
            </w:r>
          </w:p>
        </w:tc>
      </w:tr>
      <w:tr w:rsidR="000B15BC" w:rsidRPr="00DD4F19" w14:paraId="65238E05" w14:textId="77777777" w:rsidTr="00162468">
        <w:trPr>
          <w:trHeight w:val="391"/>
        </w:trPr>
        <w:tc>
          <w:tcPr>
            <w:tcW w:w="7650" w:type="dxa"/>
          </w:tcPr>
          <w:p w14:paraId="48C39DD9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138B6161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6238DB11" w14:textId="77777777" w:rsidTr="00162468">
        <w:trPr>
          <w:trHeight w:val="391"/>
        </w:trPr>
        <w:tc>
          <w:tcPr>
            <w:tcW w:w="7650" w:type="dxa"/>
          </w:tcPr>
          <w:p w14:paraId="6A937B1F" w14:textId="39BA381A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7.1. INTERNET ACADÊMICA</w:t>
            </w:r>
          </w:p>
        </w:tc>
        <w:tc>
          <w:tcPr>
            <w:tcW w:w="1417" w:type="dxa"/>
          </w:tcPr>
          <w:p w14:paraId="36E74B19" w14:textId="3A4535CF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46BC1">
              <w:t>37</w:t>
            </w:r>
          </w:p>
        </w:tc>
      </w:tr>
      <w:tr w:rsidR="000B15BC" w:rsidRPr="00DD4F19" w14:paraId="19BC2490" w14:textId="77777777" w:rsidTr="00162468">
        <w:trPr>
          <w:trHeight w:val="391"/>
        </w:trPr>
        <w:tc>
          <w:tcPr>
            <w:tcW w:w="7650" w:type="dxa"/>
          </w:tcPr>
          <w:p w14:paraId="3C02FBBA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597FDFDE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717578E3" w14:textId="77777777" w:rsidTr="00162468">
        <w:trPr>
          <w:trHeight w:val="391"/>
        </w:trPr>
        <w:tc>
          <w:tcPr>
            <w:tcW w:w="7650" w:type="dxa"/>
          </w:tcPr>
          <w:p w14:paraId="4E43635B" w14:textId="38070B12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7.2. SEGURANÇA</w:t>
            </w:r>
          </w:p>
        </w:tc>
        <w:tc>
          <w:tcPr>
            <w:tcW w:w="1417" w:type="dxa"/>
          </w:tcPr>
          <w:p w14:paraId="0A476EE2" w14:textId="0C2E1780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46BC1">
              <w:t>42</w:t>
            </w:r>
          </w:p>
        </w:tc>
      </w:tr>
      <w:tr w:rsidR="000B15BC" w:rsidRPr="00DD4F19" w14:paraId="09A08FC4" w14:textId="77777777" w:rsidTr="00162468">
        <w:trPr>
          <w:trHeight w:val="391"/>
        </w:trPr>
        <w:tc>
          <w:tcPr>
            <w:tcW w:w="7650" w:type="dxa"/>
          </w:tcPr>
          <w:p w14:paraId="07F8D97E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70BC79FB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4B5FDCB6" w14:textId="77777777" w:rsidTr="00162468">
        <w:trPr>
          <w:trHeight w:val="391"/>
        </w:trPr>
        <w:tc>
          <w:tcPr>
            <w:tcW w:w="7650" w:type="dxa"/>
          </w:tcPr>
          <w:p w14:paraId="50D77896" w14:textId="0140924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7.3. SERVIDOR DE AD</w:t>
            </w:r>
          </w:p>
        </w:tc>
        <w:tc>
          <w:tcPr>
            <w:tcW w:w="1417" w:type="dxa"/>
          </w:tcPr>
          <w:p w14:paraId="7539F458" w14:textId="5F48400C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46BC1">
              <w:t>42</w:t>
            </w:r>
          </w:p>
        </w:tc>
      </w:tr>
      <w:tr w:rsidR="000B15BC" w:rsidRPr="00DD4F19" w14:paraId="2AF65472" w14:textId="77777777" w:rsidTr="00162468">
        <w:trPr>
          <w:trHeight w:val="391"/>
        </w:trPr>
        <w:tc>
          <w:tcPr>
            <w:tcW w:w="7650" w:type="dxa"/>
          </w:tcPr>
          <w:p w14:paraId="0354E178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A5A72E3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3712CA57" w14:textId="77777777" w:rsidTr="00162468">
        <w:trPr>
          <w:trHeight w:val="391"/>
        </w:trPr>
        <w:tc>
          <w:tcPr>
            <w:tcW w:w="7650" w:type="dxa"/>
          </w:tcPr>
          <w:p w14:paraId="2A7F5268" w14:textId="25384E04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7.4. EQUIPES</w:t>
            </w:r>
          </w:p>
        </w:tc>
        <w:tc>
          <w:tcPr>
            <w:tcW w:w="1417" w:type="dxa"/>
          </w:tcPr>
          <w:p w14:paraId="71893067" w14:textId="71CDEF30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46BC1">
              <w:t>44</w:t>
            </w:r>
          </w:p>
        </w:tc>
      </w:tr>
      <w:tr w:rsidR="000B15BC" w:rsidRPr="00DD4F19" w14:paraId="484E5D25" w14:textId="77777777" w:rsidTr="00162468">
        <w:trPr>
          <w:trHeight w:val="391"/>
        </w:trPr>
        <w:tc>
          <w:tcPr>
            <w:tcW w:w="7650" w:type="dxa"/>
          </w:tcPr>
          <w:p w14:paraId="31EA4203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02F33BEB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6A2F6924" w14:textId="77777777" w:rsidTr="00162468">
        <w:trPr>
          <w:trHeight w:val="391"/>
        </w:trPr>
        <w:tc>
          <w:tcPr>
            <w:tcW w:w="7650" w:type="dxa"/>
          </w:tcPr>
          <w:p w14:paraId="4451C60F" w14:textId="7C15A6F9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7.5. LOCAÇÃO VERSUS AQUISIÇÃO</w:t>
            </w:r>
          </w:p>
        </w:tc>
        <w:tc>
          <w:tcPr>
            <w:tcW w:w="1417" w:type="dxa"/>
          </w:tcPr>
          <w:p w14:paraId="10280408" w14:textId="045DF4AF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46BC1">
              <w:t>45</w:t>
            </w:r>
          </w:p>
        </w:tc>
      </w:tr>
      <w:tr w:rsidR="000B15BC" w:rsidRPr="00DD4F19" w14:paraId="78E0164C" w14:textId="77777777" w:rsidTr="00162468">
        <w:trPr>
          <w:trHeight w:val="391"/>
        </w:trPr>
        <w:tc>
          <w:tcPr>
            <w:tcW w:w="7650" w:type="dxa"/>
          </w:tcPr>
          <w:p w14:paraId="08364777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25604266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462681A6" w14:textId="77777777" w:rsidTr="00162468">
        <w:trPr>
          <w:trHeight w:val="391"/>
        </w:trPr>
        <w:tc>
          <w:tcPr>
            <w:tcW w:w="7650" w:type="dxa"/>
          </w:tcPr>
          <w:p w14:paraId="33A9E1F9" w14:textId="65B39AA6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7.6. REVISÕES E ATUALIZAÇÃO</w:t>
            </w:r>
          </w:p>
        </w:tc>
        <w:tc>
          <w:tcPr>
            <w:tcW w:w="1417" w:type="dxa"/>
          </w:tcPr>
          <w:p w14:paraId="174ED3F8" w14:textId="238094F3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46BC1">
              <w:t>45</w:t>
            </w:r>
          </w:p>
        </w:tc>
      </w:tr>
      <w:tr w:rsidR="000B15BC" w:rsidRPr="00DD4F19" w14:paraId="3E07B6D1" w14:textId="77777777" w:rsidTr="00162468">
        <w:trPr>
          <w:trHeight w:val="391"/>
        </w:trPr>
        <w:tc>
          <w:tcPr>
            <w:tcW w:w="7650" w:type="dxa"/>
          </w:tcPr>
          <w:p w14:paraId="6835AA8B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DDC7880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54C488D9" w14:textId="77777777" w:rsidTr="00162468">
        <w:trPr>
          <w:trHeight w:val="391"/>
        </w:trPr>
        <w:tc>
          <w:tcPr>
            <w:tcW w:w="7650" w:type="dxa"/>
          </w:tcPr>
          <w:p w14:paraId="0900BC06" w14:textId="3640C206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8. CONSIDERAÇÕES FINAIS</w:t>
            </w:r>
          </w:p>
        </w:tc>
        <w:tc>
          <w:tcPr>
            <w:tcW w:w="1417" w:type="dxa"/>
          </w:tcPr>
          <w:p w14:paraId="7C39E9A0" w14:textId="16DEEAAC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46BC1">
              <w:t>46</w:t>
            </w:r>
          </w:p>
        </w:tc>
      </w:tr>
      <w:tr w:rsidR="000B15BC" w:rsidRPr="00DD4F19" w14:paraId="0A479536" w14:textId="77777777" w:rsidTr="00162468">
        <w:trPr>
          <w:trHeight w:val="391"/>
        </w:trPr>
        <w:tc>
          <w:tcPr>
            <w:tcW w:w="7650" w:type="dxa"/>
          </w:tcPr>
          <w:p w14:paraId="6D92654D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24451BC8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0C5B48D1" w14:textId="77777777" w:rsidTr="00162468">
        <w:trPr>
          <w:trHeight w:val="391"/>
        </w:trPr>
        <w:tc>
          <w:tcPr>
            <w:tcW w:w="7650" w:type="dxa"/>
          </w:tcPr>
          <w:p w14:paraId="728839E6" w14:textId="6D603359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9. REFERÊNCIAS BIBLIOGRÁFICAS</w:t>
            </w:r>
          </w:p>
        </w:tc>
        <w:tc>
          <w:tcPr>
            <w:tcW w:w="1417" w:type="dxa"/>
          </w:tcPr>
          <w:p w14:paraId="6F2227BC" w14:textId="00DD8B66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46BC1">
              <w:t>47</w:t>
            </w:r>
          </w:p>
        </w:tc>
      </w:tr>
      <w:tr w:rsidR="000B15BC" w:rsidRPr="00DD4F19" w14:paraId="73839435" w14:textId="77777777" w:rsidTr="00162468">
        <w:trPr>
          <w:trHeight w:val="391"/>
        </w:trPr>
        <w:tc>
          <w:tcPr>
            <w:tcW w:w="7650" w:type="dxa"/>
          </w:tcPr>
          <w:p w14:paraId="76AAF33F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1742AA15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3D4CF604" w14:textId="77777777" w:rsidTr="00162468">
        <w:trPr>
          <w:trHeight w:val="391"/>
        </w:trPr>
        <w:tc>
          <w:tcPr>
            <w:tcW w:w="7650" w:type="dxa"/>
          </w:tcPr>
          <w:p w14:paraId="54C64837" w14:textId="1E9ECF00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10. ANEXO 1 – LABORATÓRIO MAKER</w:t>
            </w:r>
          </w:p>
        </w:tc>
        <w:tc>
          <w:tcPr>
            <w:tcW w:w="1417" w:type="dxa"/>
          </w:tcPr>
          <w:p w14:paraId="55CD3A93" w14:textId="4E398366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46BC1">
              <w:t>49</w:t>
            </w:r>
          </w:p>
        </w:tc>
      </w:tr>
      <w:tr w:rsidR="000B15BC" w:rsidRPr="00DD4F19" w14:paraId="292658F1" w14:textId="77777777" w:rsidTr="00162468">
        <w:trPr>
          <w:trHeight w:val="391"/>
        </w:trPr>
        <w:tc>
          <w:tcPr>
            <w:tcW w:w="7650" w:type="dxa"/>
          </w:tcPr>
          <w:p w14:paraId="04D80351" w14:textId="77777777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14:paraId="6E03F6F7" w14:textId="77777777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</w:p>
        </w:tc>
      </w:tr>
      <w:tr w:rsidR="000B15BC" w:rsidRPr="00DD4F19" w14:paraId="7BF39DDC" w14:textId="77777777" w:rsidTr="00162468">
        <w:trPr>
          <w:trHeight w:val="391"/>
        </w:trPr>
        <w:tc>
          <w:tcPr>
            <w:tcW w:w="7650" w:type="dxa"/>
          </w:tcPr>
          <w:p w14:paraId="6EEDAED3" w14:textId="4D77FB9B" w:rsidR="000B15BC" w:rsidRPr="00DD4F19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</w:rPr>
            </w:pPr>
            <w:r w:rsidRPr="0088756A">
              <w:t>11. ANEXO II – SEGURANÇA DA INFORMAÇÃO</w:t>
            </w:r>
          </w:p>
        </w:tc>
        <w:tc>
          <w:tcPr>
            <w:tcW w:w="1417" w:type="dxa"/>
          </w:tcPr>
          <w:p w14:paraId="2F58C7BE" w14:textId="0F72B481" w:rsidR="000B15BC" w:rsidRDefault="000B15BC" w:rsidP="000B15BC">
            <w:pPr>
              <w:tabs>
                <w:tab w:val="clear" w:pos="1615"/>
              </w:tabs>
              <w:rPr>
                <w:rFonts w:asciiTheme="majorHAnsi" w:hAnsiTheme="majorHAnsi" w:cstheme="majorHAnsi"/>
                <w:bCs/>
              </w:rPr>
            </w:pPr>
            <w:r w:rsidRPr="00F46BC1">
              <w:t>63</w:t>
            </w:r>
          </w:p>
        </w:tc>
      </w:tr>
      <w:bookmarkEnd w:id="2"/>
    </w:tbl>
    <w:p w14:paraId="57B39656" w14:textId="7859AB63" w:rsidR="004254B5" w:rsidRPr="00DD4F19" w:rsidRDefault="004254B5" w:rsidP="00AA431F">
      <w:pPr>
        <w:tabs>
          <w:tab w:val="clear" w:pos="1615"/>
        </w:tabs>
        <w:spacing w:line="259" w:lineRule="auto"/>
        <w:rPr>
          <w:rFonts w:asciiTheme="majorHAnsi" w:hAnsiTheme="majorHAnsi" w:cstheme="majorHAnsi"/>
          <w:noProof/>
          <w:lang w:eastAsia="pt-BR"/>
        </w:rPr>
      </w:pPr>
      <w:r w:rsidRPr="00DD4F19">
        <w:rPr>
          <w:rFonts w:asciiTheme="majorHAnsi" w:hAnsiTheme="majorHAnsi" w:cstheme="majorHAnsi"/>
          <w:noProof/>
          <w:lang w:eastAsia="pt-BR"/>
        </w:rPr>
        <w:br w:type="page"/>
      </w:r>
    </w:p>
    <w:p w14:paraId="55793120" w14:textId="6FBCC38E" w:rsidR="00E436BA" w:rsidRPr="00DD4F19" w:rsidRDefault="00E436BA" w:rsidP="00AA431F">
      <w:pPr>
        <w:rPr>
          <w:rFonts w:asciiTheme="majorHAnsi" w:hAnsiTheme="majorHAnsi" w:cstheme="majorHAnsi"/>
        </w:rPr>
        <w:sectPr w:rsidR="00E436BA" w:rsidRPr="00DD4F19" w:rsidSect="004254B5">
          <w:footerReference w:type="default" r:id="rId12"/>
          <w:footerReference w:type="first" r:id="rId13"/>
          <w:pgSz w:w="11906" w:h="16838"/>
          <w:pgMar w:top="1134" w:right="1134" w:bottom="1701" w:left="1134" w:header="709" w:footer="680" w:gutter="0"/>
          <w:pgNumType w:start="1"/>
          <w:cols w:space="708"/>
          <w:titlePg/>
          <w:docGrid w:linePitch="360"/>
        </w:sectPr>
      </w:pPr>
    </w:p>
    <w:p w14:paraId="011E1DDD" w14:textId="28486EDF" w:rsidR="00825FD0" w:rsidRDefault="00825FD0" w:rsidP="005524DE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bookmarkStart w:id="3" w:name="_Toc22826312"/>
      <w:r>
        <w:rPr>
          <w:rFonts w:asciiTheme="majorHAnsi" w:hAnsiTheme="majorHAnsi" w:cstheme="majorHAnsi"/>
          <w:color w:val="4875BD"/>
        </w:rPr>
        <w:lastRenderedPageBreak/>
        <w:t>APRESENTAÇÃO</w:t>
      </w:r>
    </w:p>
    <w:p w14:paraId="7DD22784" w14:textId="77777777" w:rsidR="005512B3" w:rsidRPr="005512B3" w:rsidRDefault="005512B3" w:rsidP="005512B3"/>
    <w:p w14:paraId="3A019242" w14:textId="77777777" w:rsidR="00AF7182" w:rsidRPr="00DD4F19" w:rsidRDefault="00AF7182" w:rsidP="00AF7182">
      <w:pPr>
        <w:tabs>
          <w:tab w:val="clear" w:pos="1615"/>
        </w:tabs>
        <w:spacing w:after="0"/>
        <w:ind w:firstLine="360"/>
        <w:jc w:val="both"/>
        <w:rPr>
          <w:rFonts w:asciiTheme="majorHAnsi" w:hAnsiTheme="majorHAnsi" w:cstheme="majorHAnsi"/>
          <w:sz w:val="24"/>
          <w:szCs w:val="24"/>
        </w:rPr>
      </w:pPr>
    </w:p>
    <w:p w14:paraId="53262E3F" w14:textId="05FC9DF1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Os sistemas acadêmicos e de gestão, a biblioteca virtual e o sistema de avaliação institucional são parte das necessidades de infraestrutura de uma Instituição de Educação Superior (IES)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T</w:t>
      </w:r>
      <w:r w:rsidRPr="00D37360">
        <w:rPr>
          <w:rFonts w:ascii="Calibri" w:hAnsi="Calibri"/>
          <w:sz w:val="24"/>
          <w:szCs w:val="24"/>
        </w:rPr>
        <w:t>ambém são acrescidas as necessidades acadêmicas, ou seja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da atividade em si, quando tratamos de ambiente virtual de aprendizagem, </w:t>
      </w:r>
      <w:r>
        <w:rPr>
          <w:rFonts w:ascii="Calibri" w:hAnsi="Calibri"/>
          <w:sz w:val="24"/>
          <w:szCs w:val="24"/>
        </w:rPr>
        <w:t xml:space="preserve">de </w:t>
      </w:r>
      <w:r w:rsidRPr="00D37360">
        <w:rPr>
          <w:rFonts w:ascii="Calibri" w:hAnsi="Calibri"/>
          <w:sz w:val="24"/>
          <w:szCs w:val="24"/>
        </w:rPr>
        <w:t xml:space="preserve">laboratórios, </w:t>
      </w:r>
      <w:r>
        <w:rPr>
          <w:rFonts w:ascii="Calibri" w:hAnsi="Calibri"/>
          <w:sz w:val="24"/>
          <w:szCs w:val="24"/>
        </w:rPr>
        <w:t xml:space="preserve">de </w:t>
      </w:r>
      <w:r w:rsidRPr="00D37360">
        <w:rPr>
          <w:rFonts w:ascii="Calibri" w:hAnsi="Calibri"/>
          <w:sz w:val="24"/>
          <w:szCs w:val="24"/>
        </w:rPr>
        <w:t xml:space="preserve">estúdios, </w:t>
      </w:r>
      <w:r>
        <w:rPr>
          <w:rFonts w:ascii="Calibri" w:hAnsi="Calibri"/>
          <w:sz w:val="24"/>
          <w:szCs w:val="24"/>
        </w:rPr>
        <w:t xml:space="preserve">de </w:t>
      </w:r>
      <w:r w:rsidRPr="00D37360">
        <w:rPr>
          <w:rFonts w:ascii="Calibri" w:hAnsi="Calibri"/>
          <w:sz w:val="24"/>
          <w:szCs w:val="24"/>
        </w:rPr>
        <w:t>rede sem fio</w:t>
      </w:r>
      <w:r>
        <w:rPr>
          <w:rFonts w:ascii="Calibri" w:hAnsi="Calibri"/>
          <w:sz w:val="24"/>
          <w:szCs w:val="24"/>
        </w:rPr>
        <w:t xml:space="preserve"> e de</w:t>
      </w:r>
      <w:r w:rsidRPr="00D37360">
        <w:rPr>
          <w:rFonts w:ascii="Calibri" w:hAnsi="Calibri"/>
          <w:sz w:val="24"/>
          <w:szCs w:val="24"/>
        </w:rPr>
        <w:t xml:space="preserve"> acesso dos estudantes a ambientes acadêmicos.</w:t>
      </w:r>
    </w:p>
    <w:p w14:paraId="7AC91BFF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fim de atender a es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>as demandas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faz-se necessário construir uma infraestrutura robusta que atenda a todas as necessidades, levando em conta situações como proteção de dados, segurança patrimonial, segurança da informação e garantia de funcionamento dos sistemas de acordo com métricas estabelecidas pelo MEC.</w:t>
      </w:r>
    </w:p>
    <w:p w14:paraId="1044022C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Universidade do Distrito Federal Professor Jorge Amaury Maia Nunes (UnDF), inserida nes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 xml:space="preserve">e contexto, necessita ter seus serviços acadêmicos e de gestão completos, devidamente construídos e adaptados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>s suas necessidades legais, regionais e da atividade</w:t>
      </w:r>
      <w:r>
        <w:rPr>
          <w:rFonts w:ascii="Calibri" w:hAnsi="Calibri"/>
          <w:sz w:val="24"/>
          <w:szCs w:val="24"/>
        </w:rPr>
        <w:t xml:space="preserve"> </w:t>
      </w:r>
      <w:r w:rsidRPr="00D37360">
        <w:rPr>
          <w:rFonts w:ascii="Calibri" w:hAnsi="Calibri"/>
          <w:sz w:val="24"/>
          <w:szCs w:val="24"/>
        </w:rPr>
        <w:t xml:space="preserve">da IES a fim de garantir </w:t>
      </w:r>
      <w:r>
        <w:rPr>
          <w:rFonts w:ascii="Calibri" w:hAnsi="Calibri"/>
          <w:sz w:val="24"/>
          <w:szCs w:val="24"/>
        </w:rPr>
        <w:t>o</w:t>
      </w:r>
      <w:r w:rsidRPr="00D37360">
        <w:rPr>
          <w:rFonts w:ascii="Calibri" w:hAnsi="Calibri"/>
          <w:sz w:val="24"/>
          <w:szCs w:val="24"/>
        </w:rPr>
        <w:t xml:space="preserve"> processo de gestão e</w:t>
      </w:r>
      <w:r>
        <w:rPr>
          <w:rFonts w:ascii="Calibri" w:hAnsi="Calibri"/>
          <w:sz w:val="24"/>
          <w:szCs w:val="24"/>
        </w:rPr>
        <w:t xml:space="preserve"> a</w:t>
      </w:r>
      <w:r w:rsidRPr="00D37360">
        <w:rPr>
          <w:rFonts w:ascii="Calibri" w:hAnsi="Calibri"/>
          <w:sz w:val="24"/>
          <w:szCs w:val="24"/>
        </w:rPr>
        <w:t xml:space="preserve"> tomada de decisão e </w:t>
      </w:r>
      <w:r>
        <w:rPr>
          <w:rFonts w:ascii="Calibri" w:hAnsi="Calibri"/>
          <w:sz w:val="24"/>
          <w:szCs w:val="24"/>
        </w:rPr>
        <w:t>atender à</w:t>
      </w:r>
      <w:r w:rsidRPr="00D37360">
        <w:rPr>
          <w:rFonts w:ascii="Calibri" w:hAnsi="Calibri"/>
          <w:sz w:val="24"/>
          <w:szCs w:val="24"/>
        </w:rPr>
        <w:t>s necessidades acadêmicas estabelecidas em seus Projetos Pedagógico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 xml:space="preserve"> de Cursos (PPC) e em seu Plano de Desenvolvimento Institucional (PDI)</w:t>
      </w:r>
      <w:r>
        <w:rPr>
          <w:rFonts w:ascii="Calibri" w:hAnsi="Calibri"/>
          <w:sz w:val="24"/>
          <w:szCs w:val="24"/>
        </w:rPr>
        <w:t>.</w:t>
      </w:r>
    </w:p>
    <w:p w14:paraId="1C140144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Sendo a UnDF uma Universidade inovadora e com responsabilidade social, este relatório servirá de apoio à escolha d</w:t>
      </w:r>
      <w:r>
        <w:rPr>
          <w:rFonts w:ascii="Calibri" w:hAnsi="Calibri"/>
          <w:sz w:val="24"/>
          <w:szCs w:val="24"/>
        </w:rPr>
        <w:t>a</w:t>
      </w:r>
      <w:r w:rsidRPr="00D37360">
        <w:rPr>
          <w:rFonts w:ascii="Calibri" w:hAnsi="Calibri"/>
          <w:sz w:val="24"/>
          <w:szCs w:val="24"/>
        </w:rPr>
        <w:t xml:space="preserve"> infraestrutura necessária à sua operação, bem como </w:t>
      </w:r>
      <w:r>
        <w:rPr>
          <w:rFonts w:ascii="Calibri" w:hAnsi="Calibri"/>
          <w:sz w:val="24"/>
          <w:szCs w:val="24"/>
        </w:rPr>
        <w:t>de</w:t>
      </w:r>
      <w:r w:rsidRPr="00D37360">
        <w:rPr>
          <w:rFonts w:ascii="Calibri" w:hAnsi="Calibri"/>
          <w:sz w:val="24"/>
          <w:szCs w:val="24"/>
        </w:rPr>
        <w:t xml:space="preserve"> estratégia de curto prazo </w:t>
      </w:r>
      <w:r>
        <w:rPr>
          <w:rFonts w:ascii="Calibri" w:hAnsi="Calibri"/>
          <w:sz w:val="24"/>
          <w:szCs w:val="24"/>
        </w:rPr>
        <w:t>para</w:t>
      </w:r>
      <w:r w:rsidRPr="00D37360">
        <w:rPr>
          <w:rFonts w:ascii="Calibri" w:hAnsi="Calibri"/>
          <w:sz w:val="24"/>
          <w:szCs w:val="24"/>
        </w:rPr>
        <w:t xml:space="preserve"> implantação </w:t>
      </w:r>
      <w:r>
        <w:rPr>
          <w:rFonts w:ascii="Calibri" w:hAnsi="Calibri"/>
          <w:sz w:val="24"/>
          <w:szCs w:val="24"/>
        </w:rPr>
        <w:t>e</w:t>
      </w:r>
      <w:r w:rsidRPr="00D37360">
        <w:rPr>
          <w:rFonts w:ascii="Calibri" w:hAnsi="Calibri"/>
          <w:sz w:val="24"/>
          <w:szCs w:val="24"/>
        </w:rPr>
        <w:t xml:space="preserve"> início das atividades acadêmicas e institucionais com total suporte a todos</w:t>
      </w:r>
      <w:r>
        <w:rPr>
          <w:rFonts w:ascii="Calibri" w:hAnsi="Calibri"/>
          <w:sz w:val="24"/>
          <w:szCs w:val="24"/>
        </w:rPr>
        <w:t xml:space="preserve"> os</w:t>
      </w:r>
      <w:r w:rsidRPr="00D37360">
        <w:rPr>
          <w:rFonts w:ascii="Calibri" w:hAnsi="Calibri"/>
          <w:sz w:val="24"/>
          <w:szCs w:val="24"/>
        </w:rPr>
        <w:t xml:space="preserve"> sistemas, sejam eles da área acadêmica ou de gestão.</w:t>
      </w:r>
    </w:p>
    <w:p w14:paraId="468158C8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69DA4340" w14:textId="77777777" w:rsidR="008C0B75" w:rsidRDefault="008C0B75">
      <w:pPr>
        <w:tabs>
          <w:tab w:val="clear" w:pos="1615"/>
        </w:tabs>
        <w:spacing w:line="259" w:lineRule="auto"/>
        <w:rPr>
          <w:rFonts w:ascii="Calibri" w:hAnsi="Calibri"/>
          <w:b/>
          <w:color w:val="0C4A87" w:themeColor="accent2"/>
          <w:sz w:val="24"/>
          <w:szCs w:val="24"/>
        </w:rPr>
      </w:pPr>
      <w:r>
        <w:rPr>
          <w:sz w:val="24"/>
          <w:szCs w:val="24"/>
        </w:rPr>
        <w:br w:type="page"/>
      </w:r>
    </w:p>
    <w:p w14:paraId="6B37CAA5" w14:textId="0CE06BB1" w:rsidR="008C0B75" w:rsidRDefault="008C0B75" w:rsidP="005524DE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8C0B75">
        <w:rPr>
          <w:rFonts w:asciiTheme="majorHAnsi" w:hAnsiTheme="majorHAnsi" w:cstheme="majorHAnsi"/>
          <w:color w:val="4875BD"/>
        </w:rPr>
        <w:lastRenderedPageBreak/>
        <w:t>PRODUTO</w:t>
      </w:r>
    </w:p>
    <w:p w14:paraId="18902631" w14:textId="77777777" w:rsidR="008C0B75" w:rsidRPr="008C0B75" w:rsidRDefault="008C0B75" w:rsidP="008C0B75"/>
    <w:p w14:paraId="5665FB8D" w14:textId="77777777" w:rsidR="008C0B75" w:rsidRPr="008C0B75" w:rsidRDefault="008C0B75" w:rsidP="008C0B75">
      <w:pPr>
        <w:pStyle w:val="Ttulo2"/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PARÂMETROS ESTABELECIDOS</w:t>
      </w:r>
    </w:p>
    <w:p w14:paraId="2170215F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De acordo com o estabelecido no contrato (CEBRASPE, 2022), a realização do “Produto 4 - Requisitos para estrutura tecnológica computacional de uma Universidade de grande porte” teve como parâmetros de atuação: </w:t>
      </w:r>
    </w:p>
    <w:p w14:paraId="65BD087C" w14:textId="77777777" w:rsidR="008C0B75" w:rsidRPr="00D37360" w:rsidRDefault="008C0B75" w:rsidP="005524DE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</w:t>
      </w:r>
      <w:r w:rsidRPr="00D37360">
        <w:rPr>
          <w:rFonts w:ascii="Calibri" w:hAnsi="Calibri"/>
          <w:sz w:val="24"/>
          <w:szCs w:val="24"/>
        </w:rPr>
        <w:t>Atuar em diálogo e</w:t>
      </w:r>
      <w:r>
        <w:rPr>
          <w:rFonts w:ascii="Calibri" w:hAnsi="Calibri"/>
          <w:sz w:val="24"/>
          <w:szCs w:val="24"/>
        </w:rPr>
        <w:t xml:space="preserve"> em</w:t>
      </w:r>
      <w:r w:rsidRPr="00D37360">
        <w:rPr>
          <w:rFonts w:ascii="Calibri" w:hAnsi="Calibri"/>
          <w:sz w:val="24"/>
          <w:szCs w:val="24"/>
        </w:rPr>
        <w:t xml:space="preserve"> colaboração com os demais coordenadores e consultores das comissões;</w:t>
      </w:r>
    </w:p>
    <w:p w14:paraId="1FFB681F" w14:textId="77777777" w:rsidR="008C0B75" w:rsidRPr="00D37360" w:rsidRDefault="008C0B75" w:rsidP="005524DE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</w:t>
      </w:r>
      <w:r w:rsidRPr="00D37360">
        <w:rPr>
          <w:rFonts w:ascii="Calibri" w:hAnsi="Calibri"/>
          <w:sz w:val="24"/>
          <w:szCs w:val="24"/>
        </w:rPr>
        <w:t xml:space="preserve">Participar de reuniões para realização de discussões e </w:t>
      </w:r>
      <w:r>
        <w:rPr>
          <w:rFonts w:ascii="Calibri" w:hAnsi="Calibri"/>
          <w:sz w:val="24"/>
          <w:szCs w:val="24"/>
        </w:rPr>
        <w:t xml:space="preserve">de </w:t>
      </w:r>
      <w:r w:rsidRPr="00D37360">
        <w:rPr>
          <w:rFonts w:ascii="Calibri" w:hAnsi="Calibri"/>
          <w:sz w:val="24"/>
          <w:szCs w:val="24"/>
        </w:rPr>
        <w:t>definições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conforme previsto no plano de trabalho;</w:t>
      </w:r>
    </w:p>
    <w:p w14:paraId="0AD63665" w14:textId="77777777" w:rsidR="008C0B75" w:rsidRPr="00D37360" w:rsidRDefault="008C0B75" w:rsidP="005524DE">
      <w:pPr>
        <w:pStyle w:val="Pargrafoda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</w:t>
      </w:r>
      <w:r w:rsidRPr="00D37360">
        <w:rPr>
          <w:rFonts w:ascii="Calibri" w:hAnsi="Calibri"/>
          <w:sz w:val="24"/>
          <w:szCs w:val="24"/>
        </w:rPr>
        <w:t xml:space="preserve">Realização de benchmarking, identificando as plataformas utilizadas </w:t>
      </w:r>
      <w:r>
        <w:rPr>
          <w:rFonts w:ascii="Calibri" w:hAnsi="Calibri"/>
          <w:sz w:val="24"/>
          <w:szCs w:val="24"/>
        </w:rPr>
        <w:t>em dez</w:t>
      </w:r>
      <w:r w:rsidRPr="00D37360">
        <w:rPr>
          <w:rFonts w:ascii="Calibri" w:hAnsi="Calibri"/>
          <w:sz w:val="24"/>
          <w:szCs w:val="24"/>
        </w:rPr>
        <w:t xml:space="preserve"> instituições públicas de educação superior (federais e estaduais), considerando os seguintes sistemas: </w:t>
      </w:r>
    </w:p>
    <w:p w14:paraId="56F17EF5" w14:textId="77777777" w:rsidR="008C0B75" w:rsidRPr="00D37360" w:rsidRDefault="008C0B75" w:rsidP="005524DE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plataformas de sistema de autoavaliação institucional;</w:t>
      </w:r>
    </w:p>
    <w:p w14:paraId="09A054AC" w14:textId="77777777" w:rsidR="008C0B75" w:rsidRPr="00D37360" w:rsidRDefault="008C0B75" w:rsidP="005524DE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b/>
          <w:bCs/>
          <w:sz w:val="24"/>
          <w:szCs w:val="24"/>
        </w:rPr>
        <w:t>requisitos para estrutura tecnológica computacional de uma Universidade de grande porte</w:t>
      </w:r>
      <w:r w:rsidRPr="00D37360">
        <w:rPr>
          <w:rFonts w:ascii="Calibri" w:hAnsi="Calibri"/>
          <w:sz w:val="24"/>
          <w:szCs w:val="24"/>
        </w:rPr>
        <w:t>.</w:t>
      </w:r>
    </w:p>
    <w:p w14:paraId="66DD11E4" w14:textId="77777777" w:rsidR="008C0B75" w:rsidRPr="00D37360" w:rsidRDefault="008C0B75" w:rsidP="005524DE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</w:t>
      </w:r>
      <w:r w:rsidRPr="00D37360">
        <w:rPr>
          <w:rFonts w:ascii="Calibri" w:hAnsi="Calibri"/>
          <w:sz w:val="24"/>
          <w:szCs w:val="24"/>
        </w:rPr>
        <w:t xml:space="preserve">Apresentar estudo detalhado dos sistemas/ambientes citados anteriormente para no mínimo três IES, justificadas como as mais apropriadas para a estrutura da UnDF, trazendo vantagens e desvantagens de cada um e a viabilidade de uso. Os estudos deverão contemplar obrigatoriamente, em cada caso, os seguintes aspectos: </w:t>
      </w:r>
    </w:p>
    <w:p w14:paraId="4A0435A3" w14:textId="77777777" w:rsidR="008C0B75" w:rsidRPr="00D37360" w:rsidRDefault="008C0B75" w:rsidP="005524DE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requisitos tecnológicos;</w:t>
      </w:r>
    </w:p>
    <w:p w14:paraId="1E8A97F1" w14:textId="77777777" w:rsidR="008C0B75" w:rsidRPr="00D37360" w:rsidRDefault="008C0B75" w:rsidP="005524DE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regras de negócio; </w:t>
      </w:r>
    </w:p>
    <w:p w14:paraId="45F3B757" w14:textId="77777777" w:rsidR="008C0B75" w:rsidRPr="00D37360" w:rsidRDefault="008C0B75" w:rsidP="005524DE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custos;</w:t>
      </w:r>
    </w:p>
    <w:p w14:paraId="31CD66B0" w14:textId="77777777" w:rsidR="008C0B75" w:rsidRPr="00D37360" w:rsidRDefault="008C0B75" w:rsidP="005524DE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manutenção do sistema;</w:t>
      </w:r>
    </w:p>
    <w:p w14:paraId="2FE93EDD" w14:textId="77777777" w:rsidR="008C0B75" w:rsidRPr="00D37360" w:rsidRDefault="008C0B75" w:rsidP="005524DE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infraestrutura de servidores;</w:t>
      </w:r>
    </w:p>
    <w:p w14:paraId="221D5E5B" w14:textId="77777777" w:rsidR="008C0B75" w:rsidRPr="00D37360" w:rsidRDefault="008C0B75" w:rsidP="005524DE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segurança cibernética; </w:t>
      </w:r>
    </w:p>
    <w:p w14:paraId="5BB99A21" w14:textId="77777777" w:rsidR="008C0B75" w:rsidRPr="00D37360" w:rsidRDefault="008C0B75" w:rsidP="005524DE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lastRenderedPageBreak/>
        <w:t>necessidades de pessoal qualificado;</w:t>
      </w:r>
    </w:p>
    <w:p w14:paraId="7A5AD25B" w14:textId="77777777" w:rsidR="008C0B75" w:rsidRPr="00D37360" w:rsidRDefault="008C0B75" w:rsidP="005524DE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capacidade de alimentação;</w:t>
      </w:r>
    </w:p>
    <w:p w14:paraId="0944DC41" w14:textId="77777777" w:rsidR="008C0B75" w:rsidRPr="00D37360" w:rsidRDefault="008C0B75" w:rsidP="005524DE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tempos de revisão;</w:t>
      </w:r>
    </w:p>
    <w:p w14:paraId="31C2725F" w14:textId="77777777" w:rsidR="008C0B75" w:rsidRPr="00D37360" w:rsidRDefault="008C0B75" w:rsidP="005524DE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facilidade de ajustes, correções e inserção de novas funcionalidades.</w:t>
      </w:r>
    </w:p>
    <w:p w14:paraId="6C2E579F" w14:textId="77777777" w:rsidR="008C0B75" w:rsidRDefault="008C0B75">
      <w:pPr>
        <w:tabs>
          <w:tab w:val="clear" w:pos="1615"/>
        </w:tabs>
        <w:spacing w:line="259" w:lineRule="auto"/>
        <w:rPr>
          <w:rFonts w:ascii="Calibri" w:hAnsi="Calibri"/>
          <w:b/>
          <w:color w:val="0C4A87" w:themeColor="accent2"/>
          <w:sz w:val="24"/>
          <w:szCs w:val="24"/>
        </w:rPr>
      </w:pPr>
      <w:r>
        <w:rPr>
          <w:sz w:val="24"/>
          <w:szCs w:val="24"/>
        </w:rPr>
        <w:br w:type="page"/>
      </w:r>
    </w:p>
    <w:p w14:paraId="0BAA684D" w14:textId="0242F03D" w:rsidR="008C0B75" w:rsidRDefault="008C0B75" w:rsidP="005524DE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8C0B75">
        <w:rPr>
          <w:rFonts w:asciiTheme="majorHAnsi" w:hAnsiTheme="majorHAnsi" w:cstheme="majorHAnsi"/>
          <w:color w:val="4875BD"/>
        </w:rPr>
        <w:lastRenderedPageBreak/>
        <w:t>VISÃO GERAL</w:t>
      </w:r>
    </w:p>
    <w:p w14:paraId="5D06FC3F" w14:textId="77777777" w:rsidR="005512B3" w:rsidRPr="005512B3" w:rsidRDefault="005512B3" w:rsidP="005512B3"/>
    <w:p w14:paraId="745569F2" w14:textId="77777777" w:rsidR="008C0B75" w:rsidRPr="008C0B75" w:rsidRDefault="008C0B75" w:rsidP="005524DE">
      <w:pPr>
        <w:pStyle w:val="PargrafodaLista"/>
        <w:numPr>
          <w:ilvl w:val="0"/>
          <w:numId w:val="3"/>
        </w:numPr>
        <w:tabs>
          <w:tab w:val="clear" w:pos="1615"/>
        </w:tabs>
        <w:spacing w:after="0" w:line="360" w:lineRule="auto"/>
        <w:contextualSpacing w:val="0"/>
        <w:jc w:val="both"/>
        <w:outlineLvl w:val="1"/>
        <w:rPr>
          <w:rFonts w:asciiTheme="majorHAnsi" w:hAnsiTheme="majorHAnsi" w:cstheme="majorHAnsi"/>
          <w:b/>
          <w:vanish/>
          <w:color w:val="4875BD" w:themeColor="accent1"/>
          <w:sz w:val="32"/>
          <w:szCs w:val="32"/>
        </w:rPr>
      </w:pPr>
    </w:p>
    <w:p w14:paraId="0619D2E0" w14:textId="77777777" w:rsidR="008C0B75" w:rsidRPr="008C0B75" w:rsidRDefault="008C0B75" w:rsidP="005524DE">
      <w:pPr>
        <w:pStyle w:val="PargrafodaLista"/>
        <w:numPr>
          <w:ilvl w:val="0"/>
          <w:numId w:val="3"/>
        </w:numPr>
        <w:tabs>
          <w:tab w:val="clear" w:pos="1615"/>
        </w:tabs>
        <w:spacing w:after="0" w:line="360" w:lineRule="auto"/>
        <w:contextualSpacing w:val="0"/>
        <w:jc w:val="both"/>
        <w:outlineLvl w:val="1"/>
        <w:rPr>
          <w:rFonts w:asciiTheme="majorHAnsi" w:hAnsiTheme="majorHAnsi" w:cstheme="majorHAnsi"/>
          <w:b/>
          <w:vanish/>
          <w:color w:val="4875BD" w:themeColor="accent1"/>
          <w:sz w:val="32"/>
          <w:szCs w:val="32"/>
        </w:rPr>
      </w:pPr>
    </w:p>
    <w:p w14:paraId="63F65540" w14:textId="77777777" w:rsidR="008C0B75" w:rsidRPr="008C0B75" w:rsidRDefault="008C0B75" w:rsidP="005524DE">
      <w:pPr>
        <w:pStyle w:val="PargrafodaLista"/>
        <w:numPr>
          <w:ilvl w:val="0"/>
          <w:numId w:val="3"/>
        </w:numPr>
        <w:tabs>
          <w:tab w:val="clear" w:pos="1615"/>
        </w:tabs>
        <w:spacing w:after="0" w:line="360" w:lineRule="auto"/>
        <w:contextualSpacing w:val="0"/>
        <w:jc w:val="both"/>
        <w:outlineLvl w:val="1"/>
        <w:rPr>
          <w:rFonts w:asciiTheme="majorHAnsi" w:hAnsiTheme="majorHAnsi" w:cstheme="majorHAnsi"/>
          <w:b/>
          <w:vanish/>
          <w:color w:val="4875BD" w:themeColor="accent1"/>
          <w:sz w:val="32"/>
          <w:szCs w:val="32"/>
        </w:rPr>
      </w:pPr>
    </w:p>
    <w:p w14:paraId="237017E2" w14:textId="27BBA003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INFRAESTRUTURA</w:t>
      </w:r>
    </w:p>
    <w:p w14:paraId="1E50FEA3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Uma infraestrutura de TI, conforme apresentado por Wolff (2017), </w:t>
      </w:r>
      <w:r>
        <w:rPr>
          <w:rFonts w:ascii="Calibri" w:hAnsi="Calibri"/>
          <w:sz w:val="24"/>
          <w:szCs w:val="24"/>
        </w:rPr>
        <w:t xml:space="preserve">deve </w:t>
      </w:r>
      <w:r w:rsidRPr="00D37360">
        <w:rPr>
          <w:rFonts w:ascii="Calibri" w:hAnsi="Calibri"/>
          <w:sz w:val="24"/>
          <w:szCs w:val="24"/>
        </w:rPr>
        <w:t>ser organizada a fim de atender a uma estrutura</w:t>
      </w:r>
      <w:r>
        <w:rPr>
          <w:rFonts w:ascii="Calibri" w:hAnsi="Calibri"/>
          <w:sz w:val="24"/>
          <w:szCs w:val="24"/>
        </w:rPr>
        <w:t>, conforme</w:t>
      </w:r>
      <w:r w:rsidRPr="00D37360">
        <w:rPr>
          <w:rFonts w:ascii="Calibri" w:hAnsi="Calibri"/>
          <w:sz w:val="24"/>
          <w:szCs w:val="24"/>
        </w:rPr>
        <w:t xml:space="preserve"> apresentad</w:t>
      </w:r>
      <w:r>
        <w:rPr>
          <w:rFonts w:ascii="Calibri" w:hAnsi="Calibri"/>
          <w:sz w:val="24"/>
          <w:szCs w:val="24"/>
        </w:rPr>
        <w:t>o</w:t>
      </w:r>
      <w:r w:rsidRPr="00D37360">
        <w:rPr>
          <w:rFonts w:ascii="Calibri" w:hAnsi="Calibri"/>
          <w:sz w:val="24"/>
          <w:szCs w:val="24"/>
        </w:rPr>
        <w:t xml:space="preserve"> a seguir:</w:t>
      </w:r>
    </w:p>
    <w:p w14:paraId="24457C46" w14:textId="77777777" w:rsidR="008C0B75" w:rsidRPr="00D37360" w:rsidRDefault="008C0B75" w:rsidP="005524DE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Á</w:t>
      </w:r>
      <w:r w:rsidRPr="00D37360">
        <w:rPr>
          <w:rFonts w:ascii="Calibri" w:hAnsi="Calibri"/>
          <w:sz w:val="24"/>
          <w:szCs w:val="24"/>
        </w:rPr>
        <w:t>rea de Gestão</w:t>
      </w:r>
      <w:r>
        <w:rPr>
          <w:rFonts w:ascii="Calibri" w:hAnsi="Calibri"/>
          <w:sz w:val="24"/>
          <w:szCs w:val="24"/>
        </w:rPr>
        <w:t>;</w:t>
      </w:r>
    </w:p>
    <w:p w14:paraId="18BD40BB" w14:textId="77777777" w:rsidR="008C0B75" w:rsidRPr="00D37360" w:rsidRDefault="008C0B75" w:rsidP="005524DE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Secretaria</w:t>
      </w:r>
      <w:r>
        <w:rPr>
          <w:rFonts w:ascii="Calibri" w:hAnsi="Calibri"/>
          <w:sz w:val="24"/>
          <w:szCs w:val="24"/>
        </w:rPr>
        <w:t>;</w:t>
      </w:r>
    </w:p>
    <w:p w14:paraId="2F68FB5C" w14:textId="77777777" w:rsidR="008C0B75" w:rsidRPr="00D37360" w:rsidRDefault="008C0B75" w:rsidP="005524DE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Biblioteca</w:t>
      </w:r>
      <w:r>
        <w:rPr>
          <w:rFonts w:ascii="Calibri" w:hAnsi="Calibri"/>
          <w:sz w:val="24"/>
          <w:szCs w:val="24"/>
        </w:rPr>
        <w:t>;</w:t>
      </w:r>
      <w:r w:rsidRPr="00D37360">
        <w:rPr>
          <w:rFonts w:ascii="Calibri" w:hAnsi="Calibri"/>
          <w:sz w:val="24"/>
          <w:szCs w:val="24"/>
        </w:rPr>
        <w:t xml:space="preserve"> </w:t>
      </w:r>
    </w:p>
    <w:p w14:paraId="697FBF74" w14:textId="77777777" w:rsidR="008C0B75" w:rsidRPr="00D37360" w:rsidRDefault="008C0B75" w:rsidP="005524DE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Laboratórios que sejam adequados aos modelos inovadores propostos nos os cursos da área de Computação da UnDF</w:t>
      </w:r>
      <w:r>
        <w:rPr>
          <w:rFonts w:ascii="Calibri" w:hAnsi="Calibri"/>
          <w:sz w:val="24"/>
          <w:szCs w:val="24"/>
        </w:rPr>
        <w:t>;</w:t>
      </w:r>
    </w:p>
    <w:p w14:paraId="64E0A678" w14:textId="77777777" w:rsidR="008C0B75" w:rsidRPr="00D37360" w:rsidRDefault="008C0B75" w:rsidP="005524DE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Salas de aula climatizadas</w:t>
      </w:r>
      <w:r>
        <w:rPr>
          <w:rFonts w:ascii="Calibri" w:hAnsi="Calibri"/>
          <w:sz w:val="24"/>
          <w:szCs w:val="24"/>
        </w:rPr>
        <w:t>;</w:t>
      </w:r>
    </w:p>
    <w:p w14:paraId="195F47ED" w14:textId="77777777" w:rsidR="008C0B75" w:rsidRPr="00D37360" w:rsidRDefault="008C0B75" w:rsidP="005524DE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Acessibilidade para pessoas com deficiência ou mobilidade reduzida</w:t>
      </w:r>
      <w:r>
        <w:rPr>
          <w:rFonts w:ascii="Calibri" w:hAnsi="Calibri"/>
          <w:sz w:val="24"/>
          <w:szCs w:val="24"/>
        </w:rPr>
        <w:t>;</w:t>
      </w:r>
    </w:p>
    <w:p w14:paraId="77570C03" w14:textId="77777777" w:rsidR="008C0B75" w:rsidRPr="00D37360" w:rsidRDefault="008C0B75" w:rsidP="005524DE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Segurança da Informação</w:t>
      </w:r>
      <w:r>
        <w:rPr>
          <w:rFonts w:ascii="Calibri" w:hAnsi="Calibri"/>
          <w:sz w:val="24"/>
          <w:szCs w:val="24"/>
        </w:rPr>
        <w:t>;</w:t>
      </w:r>
    </w:p>
    <w:p w14:paraId="6174C2C7" w14:textId="77777777" w:rsidR="008C0B75" w:rsidRPr="00D37360" w:rsidRDefault="008C0B75" w:rsidP="005524DE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Segurança no campus</w:t>
      </w:r>
      <w:r>
        <w:rPr>
          <w:rFonts w:ascii="Calibri" w:hAnsi="Calibri"/>
          <w:sz w:val="24"/>
          <w:szCs w:val="24"/>
        </w:rPr>
        <w:t>;</w:t>
      </w:r>
    </w:p>
    <w:p w14:paraId="57613784" w14:textId="77777777" w:rsidR="008C0B75" w:rsidRPr="00D37360" w:rsidRDefault="008C0B75" w:rsidP="005524DE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Estacionamentos.</w:t>
      </w:r>
    </w:p>
    <w:p w14:paraId="22C39343" w14:textId="77777777" w:rsidR="005512B3" w:rsidRDefault="005512B3" w:rsidP="005512B3">
      <w:pPr>
        <w:pStyle w:val="Ttulo2"/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</w:p>
    <w:p w14:paraId="479B9A05" w14:textId="78CB1A79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SISTEMAS DE GESTÃO</w:t>
      </w:r>
    </w:p>
    <w:p w14:paraId="37708E34" w14:textId="43F53C31" w:rsidR="008C0B75" w:rsidRDefault="008C0B75" w:rsidP="005512B3">
      <w:pPr>
        <w:pStyle w:val="Body"/>
        <w:spacing w:line="360" w:lineRule="auto"/>
        <w:ind w:firstLine="709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eastAsia="Calibri" w:hAnsi="Calibri" w:cs="Calibri"/>
          <w:sz w:val="24"/>
          <w:szCs w:val="24"/>
        </w:rPr>
        <w:t xml:space="preserve">Um </w:t>
      </w:r>
      <w:r w:rsidRPr="00D37360">
        <w:rPr>
          <w:rFonts w:ascii="Calibri" w:hAnsi="Calibri"/>
          <w:sz w:val="24"/>
          <w:szCs w:val="24"/>
        </w:rPr>
        <w:t>Sistema de Gestão, conforme Souza (2018), é um programa de computador que ajuda a cuidar das atividades de uma organização. Ele é um software inteligente que tem como objetivo facilitar as atividades do dia a dia, automatizando o máximo</w:t>
      </w:r>
      <w:r>
        <w:rPr>
          <w:rFonts w:ascii="Calibri" w:hAnsi="Calibri"/>
          <w:sz w:val="24"/>
          <w:szCs w:val="24"/>
        </w:rPr>
        <w:t xml:space="preserve"> possível</w:t>
      </w:r>
      <w:r w:rsidRPr="00D37360">
        <w:rPr>
          <w:rFonts w:ascii="Calibri" w:hAnsi="Calibri"/>
          <w:sz w:val="24"/>
          <w:szCs w:val="24"/>
        </w:rPr>
        <w:t xml:space="preserve"> de processos e apoiando também os processos de tomada de decisão.</w:t>
      </w:r>
    </w:p>
    <w:p w14:paraId="32130F40" w14:textId="3DC5A340" w:rsidR="005512B3" w:rsidRDefault="005512B3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62149E1F" w14:textId="4C02FD3A" w:rsidR="005512B3" w:rsidRDefault="005512B3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29B97E7A" w14:textId="4C35D115" w:rsidR="005512B3" w:rsidRDefault="005512B3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47A2E666" w14:textId="77777777" w:rsidR="005512B3" w:rsidRPr="00D37360" w:rsidRDefault="005512B3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740C394E" w14:textId="77777777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lastRenderedPageBreak/>
        <w:t>AMBIENTE VIRTUAL DE APRENDIZAGEM</w:t>
      </w:r>
    </w:p>
    <w:p w14:paraId="13FF4C11" w14:textId="4F6DB3BE" w:rsidR="008C0B75" w:rsidRDefault="008C0B75" w:rsidP="005512B3">
      <w:pPr>
        <w:pStyle w:val="Body"/>
        <w:spacing w:line="360" w:lineRule="auto"/>
        <w:ind w:firstLine="709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 Ambiente Virtual de aprendizagem (AVA) permite a utilização de recursos computacionais, para professores e alunos, com o compartilhamento de arquivos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aulas online em um ambiente unificado.</w:t>
      </w:r>
    </w:p>
    <w:p w14:paraId="3E954DF3" w14:textId="77777777" w:rsidR="005512B3" w:rsidRPr="00D37360" w:rsidRDefault="005512B3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4415DCDA" w14:textId="77777777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LABORATÓRIOS ACADÊMICOS</w:t>
      </w:r>
    </w:p>
    <w:p w14:paraId="15C66546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Os   Laboratórios Acadêmicos são locais onde professores podem promover práticas com seus alunos, através de experimentos, desafios, montagens e protótipos que possibilitem entender teorias tratadas em ambientes de aprendizagem. São exemplos de laboratórios os seguintes:</w:t>
      </w:r>
    </w:p>
    <w:p w14:paraId="7727EC3E" w14:textId="77777777" w:rsidR="008C0B75" w:rsidRPr="00D37360" w:rsidRDefault="008C0B75" w:rsidP="005524DE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Laboratório de Informática</w:t>
      </w:r>
      <w:r>
        <w:rPr>
          <w:rFonts w:ascii="Calibri" w:hAnsi="Calibri"/>
          <w:sz w:val="24"/>
          <w:szCs w:val="24"/>
        </w:rPr>
        <w:t>;</w:t>
      </w:r>
    </w:p>
    <w:p w14:paraId="519F011B" w14:textId="77777777" w:rsidR="008C0B75" w:rsidRPr="00D37360" w:rsidRDefault="008C0B75" w:rsidP="005524DE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Laboratório de Mecânica</w:t>
      </w:r>
      <w:r>
        <w:rPr>
          <w:rFonts w:ascii="Calibri" w:hAnsi="Calibri"/>
          <w:sz w:val="24"/>
          <w:szCs w:val="24"/>
        </w:rPr>
        <w:t>;</w:t>
      </w:r>
    </w:p>
    <w:p w14:paraId="5BFA48F1" w14:textId="77777777" w:rsidR="008C0B75" w:rsidRPr="00D37360" w:rsidRDefault="008C0B75" w:rsidP="005524DE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Laboratório de Física</w:t>
      </w:r>
      <w:r>
        <w:rPr>
          <w:rFonts w:ascii="Calibri" w:hAnsi="Calibri"/>
          <w:sz w:val="24"/>
          <w:szCs w:val="24"/>
        </w:rPr>
        <w:t>;</w:t>
      </w:r>
    </w:p>
    <w:p w14:paraId="2BCD211D" w14:textId="77777777" w:rsidR="008C0B75" w:rsidRPr="00D37360" w:rsidRDefault="008C0B75" w:rsidP="005524DE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Laboratório de Instrumentação</w:t>
      </w:r>
      <w:r>
        <w:rPr>
          <w:rFonts w:ascii="Calibri" w:hAnsi="Calibri"/>
          <w:sz w:val="24"/>
          <w:szCs w:val="24"/>
        </w:rPr>
        <w:t>;</w:t>
      </w:r>
    </w:p>
    <w:p w14:paraId="777C2E06" w14:textId="77777777" w:rsidR="008C0B75" w:rsidRPr="00D37360" w:rsidRDefault="008C0B75" w:rsidP="005524DE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Laboratório de </w:t>
      </w:r>
      <w:r>
        <w:rPr>
          <w:rFonts w:ascii="Calibri" w:hAnsi="Calibri"/>
          <w:sz w:val="24"/>
          <w:szCs w:val="24"/>
        </w:rPr>
        <w:t>R</w:t>
      </w:r>
      <w:r w:rsidRPr="00D37360">
        <w:rPr>
          <w:rFonts w:ascii="Calibri" w:hAnsi="Calibri"/>
          <w:sz w:val="24"/>
          <w:szCs w:val="24"/>
        </w:rPr>
        <w:t>edes</w:t>
      </w:r>
      <w:r>
        <w:rPr>
          <w:rFonts w:ascii="Calibri" w:hAnsi="Calibri"/>
          <w:sz w:val="24"/>
          <w:szCs w:val="24"/>
        </w:rPr>
        <w:t>;</w:t>
      </w:r>
    </w:p>
    <w:p w14:paraId="71FE89DF" w14:textId="77777777" w:rsidR="008C0B75" w:rsidRPr="00D37360" w:rsidRDefault="008C0B75" w:rsidP="005524DE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Laboratório de Microprocessadores</w:t>
      </w:r>
      <w:r>
        <w:rPr>
          <w:rFonts w:ascii="Calibri" w:hAnsi="Calibri"/>
          <w:sz w:val="24"/>
          <w:szCs w:val="24"/>
        </w:rPr>
        <w:t>;</w:t>
      </w:r>
    </w:p>
    <w:p w14:paraId="4CFC2D37" w14:textId="77777777" w:rsidR="008C0B75" w:rsidRPr="00D37360" w:rsidRDefault="008C0B75" w:rsidP="005524DE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Laboratório de Eletrônica.</w:t>
      </w:r>
    </w:p>
    <w:p w14:paraId="1B977FC8" w14:textId="77777777" w:rsidR="005512B3" w:rsidRDefault="005512B3" w:rsidP="005512B3">
      <w:pPr>
        <w:pStyle w:val="Ttulo2"/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</w:p>
    <w:p w14:paraId="015F84E8" w14:textId="00DC3986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SALAS DE AULA   E AMBIENTES DE APRENDIZAGEM</w:t>
      </w:r>
    </w:p>
    <w:p w14:paraId="487A574D" w14:textId="1E0DD4AE" w:rsidR="008C0B75" w:rsidRDefault="008C0B75" w:rsidP="005512B3">
      <w:pPr>
        <w:pStyle w:val="Body"/>
        <w:spacing w:line="360" w:lineRule="auto"/>
        <w:ind w:firstLine="709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sala de aula é um dos espaços onde </w:t>
      </w:r>
      <w:r>
        <w:rPr>
          <w:rFonts w:ascii="Calibri" w:hAnsi="Calibri"/>
          <w:sz w:val="24"/>
          <w:szCs w:val="24"/>
        </w:rPr>
        <w:t>p</w:t>
      </w:r>
      <w:r w:rsidRPr="00D37360">
        <w:rPr>
          <w:rFonts w:ascii="Calibri" w:hAnsi="Calibri"/>
          <w:sz w:val="24"/>
          <w:szCs w:val="24"/>
        </w:rPr>
        <w:t xml:space="preserve">rofessores e </w:t>
      </w:r>
      <w:r>
        <w:rPr>
          <w:rFonts w:ascii="Calibri" w:hAnsi="Calibri"/>
          <w:sz w:val="24"/>
          <w:szCs w:val="24"/>
        </w:rPr>
        <w:t>e</w:t>
      </w:r>
      <w:r w:rsidRPr="00D37360">
        <w:rPr>
          <w:rFonts w:ascii="Calibri" w:hAnsi="Calibri"/>
          <w:sz w:val="24"/>
          <w:szCs w:val="24"/>
        </w:rPr>
        <w:t>studantes podem trocar conhecimentos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realizar experiências de convivência, um local onde são realizadas as primeiras aprendizagens dos estudantes. </w:t>
      </w:r>
    </w:p>
    <w:p w14:paraId="13A4DEF5" w14:textId="77777777" w:rsidR="005512B3" w:rsidRPr="00D37360" w:rsidRDefault="005512B3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18740675" w14:textId="77777777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INFRAESTRUTURA DE REDES</w:t>
      </w:r>
    </w:p>
    <w:p w14:paraId="36288182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utilização de recursos tecnológicos como os recursos computacionais, para </w:t>
      </w:r>
      <w:r w:rsidRPr="00D37360">
        <w:rPr>
          <w:rFonts w:ascii="Calibri" w:hAnsi="Calibri"/>
          <w:color w:val="auto"/>
          <w:sz w:val="24"/>
          <w:szCs w:val="24"/>
        </w:rPr>
        <w:t>atender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 xml:space="preserve">s necessidades acadêmicas e de gestão de uma Universidade de grande porte, requer primeiramente </w:t>
      </w:r>
      <w:r w:rsidRPr="00D37360">
        <w:rPr>
          <w:rFonts w:ascii="Calibri" w:hAnsi="Calibri"/>
          <w:sz w:val="24"/>
          <w:szCs w:val="24"/>
        </w:rPr>
        <w:lastRenderedPageBreak/>
        <w:t>acesso à internet de alta velocidade e interligação dos equipamentos através de redes cabeadas ou sem fio.</w:t>
      </w:r>
    </w:p>
    <w:p w14:paraId="4AFD2B3F" w14:textId="021FD58F" w:rsidR="008C0B75" w:rsidRDefault="008C0B75" w:rsidP="008C0B75">
      <w:pPr>
        <w:pStyle w:val="Body"/>
        <w:spacing w:line="360" w:lineRule="auto"/>
        <w:ind w:firstLine="1134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segurança de software é um requisito que caracteriza a segurança </w:t>
      </w:r>
      <w:r>
        <w:rPr>
          <w:rFonts w:ascii="Calibri" w:hAnsi="Calibri"/>
          <w:sz w:val="24"/>
          <w:szCs w:val="24"/>
        </w:rPr>
        <w:t>contra</w:t>
      </w:r>
      <w:r w:rsidRPr="00D37360">
        <w:rPr>
          <w:rFonts w:ascii="Calibri" w:hAnsi="Calibri"/>
          <w:sz w:val="24"/>
          <w:szCs w:val="24"/>
        </w:rPr>
        <w:t xml:space="preserve"> acessos não autorizados ao sistema e</w:t>
      </w:r>
      <w:r>
        <w:rPr>
          <w:rFonts w:ascii="Calibri" w:hAnsi="Calibri"/>
          <w:sz w:val="24"/>
          <w:szCs w:val="24"/>
        </w:rPr>
        <w:t xml:space="preserve"> aos</w:t>
      </w:r>
      <w:r w:rsidRPr="00D37360">
        <w:rPr>
          <w:rFonts w:ascii="Calibri" w:hAnsi="Calibri"/>
          <w:sz w:val="24"/>
          <w:szCs w:val="24"/>
        </w:rPr>
        <w:t xml:space="preserve"> dados associados não permitidos. Portanto, é necessário assegurar a integridade dos sistemas </w:t>
      </w:r>
      <w:r>
        <w:rPr>
          <w:rFonts w:ascii="Calibri" w:hAnsi="Calibri"/>
          <w:sz w:val="24"/>
          <w:szCs w:val="24"/>
        </w:rPr>
        <w:t>contra</w:t>
      </w:r>
      <w:r w:rsidRPr="00D37360">
        <w:rPr>
          <w:rFonts w:ascii="Calibri" w:hAnsi="Calibri"/>
          <w:sz w:val="24"/>
          <w:szCs w:val="24"/>
        </w:rPr>
        <w:t xml:space="preserve"> ataques intencionais ou acident</w:t>
      </w:r>
      <w:r>
        <w:rPr>
          <w:rFonts w:ascii="Calibri" w:hAnsi="Calibri"/>
          <w:sz w:val="24"/>
          <w:szCs w:val="24"/>
        </w:rPr>
        <w:t>ai</w:t>
      </w:r>
      <w:r w:rsidRPr="00D37360">
        <w:rPr>
          <w:rFonts w:ascii="Calibri" w:hAnsi="Calibri"/>
          <w:sz w:val="24"/>
          <w:szCs w:val="24"/>
        </w:rPr>
        <w:t>s. Dessa forma, a segurança é vista como a probabilidade de que a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 xml:space="preserve"> ameaça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 xml:space="preserve"> de algum tipo </w:t>
      </w:r>
      <w:r>
        <w:rPr>
          <w:rFonts w:ascii="Calibri" w:hAnsi="Calibri"/>
          <w:sz w:val="24"/>
          <w:szCs w:val="24"/>
        </w:rPr>
        <w:t>serão</w:t>
      </w:r>
      <w:r w:rsidRPr="00D37360">
        <w:rPr>
          <w:rFonts w:ascii="Calibri" w:hAnsi="Calibri"/>
          <w:sz w:val="24"/>
          <w:szCs w:val="24"/>
        </w:rPr>
        <w:t xml:space="preserve"> repelida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>.</w:t>
      </w:r>
    </w:p>
    <w:p w14:paraId="1A507ADC" w14:textId="77777777" w:rsidR="005512B3" w:rsidRPr="00D37360" w:rsidRDefault="005512B3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6D70F39D" w14:textId="77777777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LEGISLAÇÃO</w:t>
      </w:r>
    </w:p>
    <w:p w14:paraId="213EC52C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O setor educacional passa por importantes mudanças. A educação do futuro é disruptiva, interativa, inclusiva e ágil. Não há como acompanhar essa evolução sem adotar práticas de gestão inovadoras, alinhadas aos propósitos de uma nova realidade. </w:t>
      </w:r>
    </w:p>
    <w:p w14:paraId="001EFBA2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 Instrumento de avaliação do INEP/MEC determina que uma IES e seus cursos sejam avaliados nas seguintes etapas: Credenciamento, Recredenciamento, Autorização do Curso e Reconhecimento do Curso.</w:t>
      </w:r>
    </w:p>
    <w:p w14:paraId="3FA836BD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Nes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 xml:space="preserve">as etapas são avaliadas as infraestruturas tecnológicas em relação a salas de aulas, </w:t>
      </w:r>
      <w:r>
        <w:rPr>
          <w:rFonts w:ascii="Calibri" w:hAnsi="Calibri"/>
          <w:sz w:val="24"/>
          <w:szCs w:val="24"/>
        </w:rPr>
        <w:t xml:space="preserve">a </w:t>
      </w:r>
      <w:r w:rsidRPr="00D37360">
        <w:rPr>
          <w:rFonts w:ascii="Calibri" w:hAnsi="Calibri"/>
          <w:sz w:val="24"/>
          <w:szCs w:val="24"/>
        </w:rPr>
        <w:t xml:space="preserve">laboratórios, </w:t>
      </w:r>
      <w:r>
        <w:rPr>
          <w:rFonts w:ascii="Calibri" w:hAnsi="Calibri"/>
          <w:sz w:val="24"/>
          <w:szCs w:val="24"/>
        </w:rPr>
        <w:t xml:space="preserve">a </w:t>
      </w:r>
      <w:r w:rsidRPr="00D37360">
        <w:rPr>
          <w:rFonts w:ascii="Calibri" w:hAnsi="Calibri"/>
          <w:sz w:val="24"/>
          <w:szCs w:val="24"/>
        </w:rPr>
        <w:t xml:space="preserve">ambiente virtual de aprendizagem, </w:t>
      </w:r>
      <w:r>
        <w:rPr>
          <w:rFonts w:ascii="Calibri" w:hAnsi="Calibri"/>
          <w:sz w:val="24"/>
          <w:szCs w:val="24"/>
        </w:rPr>
        <w:t xml:space="preserve">a </w:t>
      </w:r>
      <w:r w:rsidRPr="00D37360">
        <w:rPr>
          <w:rFonts w:ascii="Calibri" w:hAnsi="Calibri"/>
          <w:sz w:val="24"/>
          <w:szCs w:val="24"/>
        </w:rPr>
        <w:t>sistemas acadêmicos,</w:t>
      </w:r>
      <w:r>
        <w:rPr>
          <w:rFonts w:ascii="Calibri" w:hAnsi="Calibri"/>
          <w:sz w:val="24"/>
          <w:szCs w:val="24"/>
        </w:rPr>
        <w:t xml:space="preserve"> a</w:t>
      </w:r>
      <w:r w:rsidRPr="00D37360">
        <w:rPr>
          <w:rFonts w:ascii="Calibri" w:hAnsi="Calibri"/>
          <w:sz w:val="24"/>
          <w:szCs w:val="24"/>
        </w:rPr>
        <w:t xml:space="preserve"> biblioteca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a </w:t>
      </w:r>
      <w:r w:rsidRPr="00D37360">
        <w:rPr>
          <w:rFonts w:ascii="Calibri" w:hAnsi="Calibri"/>
          <w:sz w:val="24"/>
          <w:szCs w:val="24"/>
        </w:rPr>
        <w:t>infraestrutura tecnológica, não somente em relação ao uso, mas também em relação a</w:t>
      </w:r>
      <w:r>
        <w:rPr>
          <w:rFonts w:ascii="Calibri" w:hAnsi="Calibri"/>
          <w:sz w:val="24"/>
          <w:szCs w:val="24"/>
        </w:rPr>
        <w:t>o</w:t>
      </w:r>
      <w:r w:rsidRPr="00D37360">
        <w:rPr>
          <w:rFonts w:ascii="Calibri" w:hAnsi="Calibri"/>
          <w:sz w:val="24"/>
          <w:szCs w:val="24"/>
        </w:rPr>
        <w:t xml:space="preserve"> plano de expansão,</w:t>
      </w:r>
      <w:r>
        <w:rPr>
          <w:rFonts w:ascii="Calibri" w:hAnsi="Calibri"/>
          <w:sz w:val="24"/>
          <w:szCs w:val="24"/>
        </w:rPr>
        <w:t xml:space="preserve"> ao</w:t>
      </w:r>
      <w:r w:rsidRPr="00D37360">
        <w:rPr>
          <w:rFonts w:ascii="Calibri" w:hAnsi="Calibri"/>
          <w:sz w:val="24"/>
          <w:szCs w:val="24"/>
        </w:rPr>
        <w:t xml:space="preserve"> plano de manutenção </w:t>
      </w:r>
      <w:r>
        <w:rPr>
          <w:rFonts w:ascii="Calibri" w:hAnsi="Calibri"/>
          <w:sz w:val="24"/>
          <w:szCs w:val="24"/>
        </w:rPr>
        <w:t xml:space="preserve">ao </w:t>
      </w:r>
      <w:r w:rsidRPr="00D37360">
        <w:rPr>
          <w:rFonts w:ascii="Calibri" w:hAnsi="Calibri"/>
          <w:sz w:val="24"/>
          <w:szCs w:val="24"/>
        </w:rPr>
        <w:t>funcionamento ininterrupto (24 horas</w:t>
      </w:r>
      <w:r>
        <w:rPr>
          <w:rFonts w:ascii="Calibri" w:hAnsi="Calibri"/>
          <w:sz w:val="24"/>
          <w:szCs w:val="24"/>
        </w:rPr>
        <w:t xml:space="preserve"> por dia</w:t>
      </w:r>
      <w:r w:rsidRPr="00D37360">
        <w:rPr>
          <w:rFonts w:ascii="Calibri" w:hAnsi="Calibri"/>
          <w:sz w:val="24"/>
          <w:szCs w:val="24"/>
        </w:rPr>
        <w:t xml:space="preserve">, 7 dias </w:t>
      </w:r>
      <w:r>
        <w:rPr>
          <w:rFonts w:ascii="Calibri" w:hAnsi="Calibri"/>
          <w:sz w:val="24"/>
          <w:szCs w:val="24"/>
        </w:rPr>
        <w:t>por</w:t>
      </w:r>
      <w:r w:rsidRPr="00D37360">
        <w:rPr>
          <w:rFonts w:ascii="Calibri" w:hAnsi="Calibri"/>
          <w:sz w:val="24"/>
          <w:szCs w:val="24"/>
        </w:rPr>
        <w:t xml:space="preserve"> semana), </w:t>
      </w:r>
      <w:r>
        <w:rPr>
          <w:rFonts w:ascii="Calibri" w:hAnsi="Calibri"/>
          <w:sz w:val="24"/>
          <w:szCs w:val="24"/>
        </w:rPr>
        <w:t>e</w:t>
      </w:r>
      <w:r w:rsidRPr="00D37360">
        <w:rPr>
          <w:rFonts w:ascii="Calibri" w:hAnsi="Calibri"/>
          <w:sz w:val="24"/>
          <w:szCs w:val="24"/>
        </w:rPr>
        <w:t xml:space="preserve"> ainda</w:t>
      </w:r>
      <w:r>
        <w:rPr>
          <w:rFonts w:ascii="Calibri" w:hAnsi="Calibri"/>
          <w:sz w:val="24"/>
          <w:szCs w:val="24"/>
        </w:rPr>
        <w:t xml:space="preserve"> às</w:t>
      </w:r>
      <w:r w:rsidRPr="00D37360">
        <w:rPr>
          <w:rFonts w:ascii="Calibri" w:hAnsi="Calibri"/>
          <w:sz w:val="24"/>
          <w:szCs w:val="24"/>
        </w:rPr>
        <w:t xml:space="preserve"> práticas exitosas e inovadoras. A UnDF</w:t>
      </w:r>
      <w:r>
        <w:rPr>
          <w:rFonts w:ascii="Calibri" w:hAnsi="Calibri"/>
          <w:sz w:val="24"/>
          <w:szCs w:val="24"/>
        </w:rPr>
        <w:t xml:space="preserve"> também</w:t>
      </w:r>
      <w:r w:rsidRPr="00D37360">
        <w:rPr>
          <w:rFonts w:ascii="Calibri" w:hAnsi="Calibri"/>
          <w:sz w:val="24"/>
          <w:szCs w:val="24"/>
        </w:rPr>
        <w:t xml:space="preserve"> terá que elaborar planos de contingência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fazer auditorias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resolver incidentes com agilidade. </w:t>
      </w:r>
      <w:r>
        <w:rPr>
          <w:rFonts w:ascii="Calibri" w:hAnsi="Calibri"/>
          <w:sz w:val="24"/>
          <w:szCs w:val="24"/>
        </w:rPr>
        <w:t>D</w:t>
      </w:r>
      <w:r w:rsidRPr="00D37360">
        <w:rPr>
          <w:rFonts w:ascii="Calibri" w:hAnsi="Calibri"/>
          <w:sz w:val="24"/>
          <w:szCs w:val="24"/>
        </w:rPr>
        <w:t>eve-se</w:t>
      </w:r>
      <w:r>
        <w:rPr>
          <w:rFonts w:ascii="Calibri" w:hAnsi="Calibri"/>
          <w:sz w:val="24"/>
          <w:szCs w:val="24"/>
        </w:rPr>
        <w:t>, ainda,</w:t>
      </w:r>
      <w:r w:rsidRPr="00D37360">
        <w:rPr>
          <w:rFonts w:ascii="Calibri" w:hAnsi="Calibri"/>
          <w:sz w:val="24"/>
          <w:szCs w:val="24"/>
        </w:rPr>
        <w:t xml:space="preserve"> observar a legislação no que se refere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 xml:space="preserve"> Lei Geral de Proteção de dados (LGPD). </w:t>
      </w:r>
    </w:p>
    <w:p w14:paraId="3348D60A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3D78A521" w14:textId="77777777" w:rsidR="008C0B75" w:rsidRDefault="008C0B75">
      <w:pPr>
        <w:tabs>
          <w:tab w:val="clear" w:pos="1615"/>
        </w:tabs>
        <w:spacing w:line="259" w:lineRule="auto"/>
        <w:rPr>
          <w:rFonts w:ascii="Calibri" w:hAnsi="Calibri"/>
          <w:b/>
          <w:color w:val="0C4A87" w:themeColor="accent2"/>
          <w:sz w:val="24"/>
          <w:szCs w:val="24"/>
        </w:rPr>
      </w:pPr>
      <w:r>
        <w:rPr>
          <w:sz w:val="24"/>
          <w:szCs w:val="24"/>
        </w:rPr>
        <w:br w:type="page"/>
      </w:r>
    </w:p>
    <w:p w14:paraId="0C481CA5" w14:textId="2F53B6DC" w:rsidR="008C0B75" w:rsidRDefault="008C0B75" w:rsidP="005524DE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8C0B75">
        <w:rPr>
          <w:rFonts w:asciiTheme="majorHAnsi" w:hAnsiTheme="majorHAnsi" w:cstheme="majorHAnsi"/>
          <w:color w:val="4875BD"/>
        </w:rPr>
        <w:lastRenderedPageBreak/>
        <w:t xml:space="preserve">APLICAÇÕES </w:t>
      </w:r>
    </w:p>
    <w:p w14:paraId="399AD503" w14:textId="77777777" w:rsidR="005512B3" w:rsidRPr="005512B3" w:rsidRDefault="005512B3" w:rsidP="005512B3"/>
    <w:p w14:paraId="07FAB430" w14:textId="77777777" w:rsidR="008C0B75" w:rsidRPr="008C0B75" w:rsidRDefault="008C0B75" w:rsidP="005524DE">
      <w:pPr>
        <w:pStyle w:val="PargrafodaLista"/>
        <w:numPr>
          <w:ilvl w:val="0"/>
          <w:numId w:val="3"/>
        </w:numPr>
        <w:tabs>
          <w:tab w:val="clear" w:pos="1615"/>
        </w:tabs>
        <w:spacing w:after="0" w:line="360" w:lineRule="auto"/>
        <w:contextualSpacing w:val="0"/>
        <w:jc w:val="both"/>
        <w:outlineLvl w:val="1"/>
        <w:rPr>
          <w:rFonts w:asciiTheme="majorHAnsi" w:hAnsiTheme="majorHAnsi" w:cstheme="majorHAnsi"/>
          <w:b/>
          <w:vanish/>
          <w:color w:val="4875BD" w:themeColor="accent1"/>
          <w:sz w:val="32"/>
          <w:szCs w:val="32"/>
        </w:rPr>
      </w:pPr>
    </w:p>
    <w:p w14:paraId="457FA5B5" w14:textId="2D0DDD97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APLICAÇÕES EM OUTRAS INSTITUIÇÕES DE ENSINO</w:t>
      </w:r>
    </w:p>
    <w:p w14:paraId="4D04DA55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pesquisa realizada envolveu setenta instituições entre públicas e privadas de diversos portes a fim de identificar os sistemas acadêmicos e de gestão mais utilizados. A Tabela 1 destaca as instituições e os sistemas acadêmicos empregados.</w:t>
      </w:r>
    </w:p>
    <w:tbl>
      <w:tblPr>
        <w:tblStyle w:val="TabeladeGrade4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3829"/>
        <w:gridCol w:w="993"/>
        <w:gridCol w:w="2234"/>
        <w:gridCol w:w="1309"/>
      </w:tblGrid>
      <w:tr w:rsidR="008C0B75" w:rsidRPr="008C0B75" w14:paraId="4A90F976" w14:textId="77777777" w:rsidTr="008C0B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38D6F4" w14:textId="77777777" w:rsidR="008C0B75" w:rsidRPr="008C0B75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rPr>
                <w:color w:val="FFFFFF" w:themeColor="background1"/>
              </w:rPr>
            </w:pPr>
            <w:r w:rsidRPr="008C0B75">
              <w:rPr>
                <w:rFonts w:ascii="Calibri" w:hAnsi="Calibri"/>
                <w:color w:val="FFFFFF" w:themeColor="background1"/>
                <w:sz w:val="20"/>
                <w:szCs w:val="20"/>
              </w:rPr>
              <w:t>SIGLA IES</w:t>
            </w:r>
          </w:p>
        </w:tc>
        <w:tc>
          <w:tcPr>
            <w:tcW w:w="38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59B33F1" w14:textId="77777777" w:rsidR="008C0B75" w:rsidRPr="008C0B75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8C0B75">
              <w:rPr>
                <w:rFonts w:ascii="Calibri" w:hAnsi="Calibri"/>
                <w:color w:val="FFFFFF" w:themeColor="background1"/>
                <w:sz w:val="20"/>
                <w:szCs w:val="20"/>
              </w:rPr>
              <w:t>IES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E249491" w14:textId="77777777" w:rsidR="008C0B75" w:rsidRPr="008C0B75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8C0B75">
              <w:rPr>
                <w:rFonts w:ascii="Calibri" w:hAnsi="Calibri"/>
                <w:color w:val="FFFFFF" w:themeColor="background1"/>
                <w:sz w:val="20"/>
                <w:szCs w:val="20"/>
              </w:rPr>
              <w:t>TIPO</w:t>
            </w:r>
          </w:p>
        </w:tc>
        <w:tc>
          <w:tcPr>
            <w:tcW w:w="22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C646DCC" w14:textId="77777777" w:rsidR="008C0B75" w:rsidRPr="008C0B75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8C0B75">
              <w:rPr>
                <w:rFonts w:ascii="Calibri" w:hAnsi="Calibri"/>
                <w:color w:val="FFFFFF" w:themeColor="background1"/>
                <w:sz w:val="20"/>
                <w:szCs w:val="20"/>
              </w:rPr>
              <w:t>SISTEMA</w:t>
            </w:r>
          </w:p>
        </w:tc>
        <w:tc>
          <w:tcPr>
            <w:tcW w:w="13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D4ECE5" w14:textId="77777777" w:rsidR="008C0B75" w:rsidRPr="008C0B75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8C0B75">
              <w:rPr>
                <w:rFonts w:ascii="Calibri" w:hAnsi="Calibri"/>
                <w:color w:val="FFFFFF" w:themeColor="background1"/>
                <w:sz w:val="20"/>
                <w:szCs w:val="20"/>
              </w:rPr>
              <w:t>DESENVOLVEDOR</w:t>
            </w:r>
          </w:p>
        </w:tc>
      </w:tr>
      <w:tr w:rsidR="008C0B75" w:rsidRPr="00D37360" w14:paraId="252F00EF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6BF0FD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ABEAS</w:t>
            </w:r>
          </w:p>
        </w:tc>
        <w:tc>
          <w:tcPr>
            <w:tcW w:w="3829" w:type="dxa"/>
          </w:tcPr>
          <w:p w14:paraId="5ACF7B2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Rede Beneditina</w:t>
            </w:r>
          </w:p>
        </w:tc>
        <w:tc>
          <w:tcPr>
            <w:tcW w:w="993" w:type="dxa"/>
          </w:tcPr>
          <w:p w14:paraId="64B37A8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5470693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TOTVS</w:t>
            </w:r>
          </w:p>
        </w:tc>
        <w:tc>
          <w:tcPr>
            <w:tcW w:w="1309" w:type="dxa"/>
          </w:tcPr>
          <w:p w14:paraId="7780D9C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TOTVS</w:t>
            </w:r>
          </w:p>
        </w:tc>
      </w:tr>
      <w:tr w:rsidR="008C0B75" w:rsidRPr="00D37360" w14:paraId="755BFC49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1743844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DIEESE</w:t>
            </w:r>
          </w:p>
        </w:tc>
        <w:tc>
          <w:tcPr>
            <w:tcW w:w="3829" w:type="dxa"/>
          </w:tcPr>
          <w:p w14:paraId="14374FA6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Departamento intersindical de estatística e estudos socioeconômicos</w:t>
            </w:r>
          </w:p>
        </w:tc>
        <w:tc>
          <w:tcPr>
            <w:tcW w:w="993" w:type="dxa"/>
          </w:tcPr>
          <w:p w14:paraId="28F7465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3151F91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SOLISGE</w:t>
            </w:r>
          </w:p>
        </w:tc>
        <w:tc>
          <w:tcPr>
            <w:tcW w:w="1309" w:type="dxa"/>
          </w:tcPr>
          <w:p w14:paraId="30CE4C9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58F4B0D9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4EA83C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ESB</w:t>
            </w:r>
          </w:p>
        </w:tc>
        <w:tc>
          <w:tcPr>
            <w:tcW w:w="3829" w:type="dxa"/>
          </w:tcPr>
          <w:p w14:paraId="13CDCAC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Instituto de ensino superior brasileiro</w:t>
            </w:r>
          </w:p>
        </w:tc>
        <w:tc>
          <w:tcPr>
            <w:tcW w:w="993" w:type="dxa"/>
          </w:tcPr>
          <w:p w14:paraId="58E9D0B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1CF9102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SEI Plataforma Educacional</w:t>
            </w:r>
          </w:p>
        </w:tc>
        <w:tc>
          <w:tcPr>
            <w:tcW w:w="1309" w:type="dxa"/>
          </w:tcPr>
          <w:p w14:paraId="19EDF5A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SEI</w:t>
            </w:r>
          </w:p>
        </w:tc>
      </w:tr>
      <w:tr w:rsidR="008C0B75" w:rsidRPr="00D37360" w14:paraId="0405B9EC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E3157B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ESIC</w:t>
            </w:r>
          </w:p>
        </w:tc>
        <w:tc>
          <w:tcPr>
            <w:tcW w:w="3829" w:type="dxa"/>
          </w:tcPr>
          <w:p w14:paraId="05FFBE8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ESIC - Business &amp; Marketing School</w:t>
            </w:r>
          </w:p>
        </w:tc>
        <w:tc>
          <w:tcPr>
            <w:tcW w:w="993" w:type="dxa"/>
          </w:tcPr>
          <w:p w14:paraId="3F3C5AB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09700D7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JAACAD</w:t>
            </w:r>
          </w:p>
        </w:tc>
        <w:tc>
          <w:tcPr>
            <w:tcW w:w="1309" w:type="dxa"/>
          </w:tcPr>
          <w:p w14:paraId="2AC288C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SWA</w:t>
            </w:r>
          </w:p>
        </w:tc>
      </w:tr>
      <w:tr w:rsidR="008C0B75" w:rsidRPr="00D37360" w14:paraId="30D8E5C0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ABA49B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ESPCE</w:t>
            </w:r>
          </w:p>
        </w:tc>
        <w:tc>
          <w:tcPr>
            <w:tcW w:w="3829" w:type="dxa"/>
          </w:tcPr>
          <w:p w14:paraId="07AB713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Escola de Saúde Pública do Ceará</w:t>
            </w:r>
          </w:p>
        </w:tc>
        <w:tc>
          <w:tcPr>
            <w:tcW w:w="993" w:type="dxa"/>
          </w:tcPr>
          <w:p w14:paraId="5722FC2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742F842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5DEEE52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739CC960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BF2CA86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FACENS</w:t>
            </w:r>
          </w:p>
        </w:tc>
        <w:tc>
          <w:tcPr>
            <w:tcW w:w="3829" w:type="dxa"/>
          </w:tcPr>
          <w:p w14:paraId="7C502D0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 de Engenharia de Sorocaba</w:t>
            </w:r>
          </w:p>
        </w:tc>
        <w:tc>
          <w:tcPr>
            <w:tcW w:w="993" w:type="dxa"/>
          </w:tcPr>
          <w:p w14:paraId="2ADB4D4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3A30E62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 xml:space="preserve">TOTVS </w:t>
            </w:r>
          </w:p>
        </w:tc>
        <w:tc>
          <w:tcPr>
            <w:tcW w:w="1309" w:type="dxa"/>
          </w:tcPr>
          <w:p w14:paraId="00F9361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TOTVS</w:t>
            </w:r>
          </w:p>
        </w:tc>
      </w:tr>
      <w:tr w:rsidR="008C0B75" w:rsidRPr="00D37360" w14:paraId="5FAC322C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0E64A7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FACESI</w:t>
            </w:r>
          </w:p>
        </w:tc>
        <w:tc>
          <w:tcPr>
            <w:tcW w:w="3829" w:type="dxa"/>
          </w:tcPr>
          <w:p w14:paraId="7DC4378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 Centro Educacional Santa Isabel</w:t>
            </w:r>
          </w:p>
        </w:tc>
        <w:tc>
          <w:tcPr>
            <w:tcW w:w="993" w:type="dxa"/>
          </w:tcPr>
          <w:p w14:paraId="6B9451D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3414D71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1E8B439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2001D988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C0D9EA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CMB</w:t>
            </w:r>
          </w:p>
        </w:tc>
        <w:tc>
          <w:tcPr>
            <w:tcW w:w="3829" w:type="dxa"/>
          </w:tcPr>
          <w:p w14:paraId="618CFA6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 CMB</w:t>
            </w:r>
          </w:p>
        </w:tc>
        <w:tc>
          <w:tcPr>
            <w:tcW w:w="993" w:type="dxa"/>
          </w:tcPr>
          <w:p w14:paraId="786F646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646B066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SUPERLOGICA</w:t>
            </w:r>
          </w:p>
        </w:tc>
        <w:tc>
          <w:tcPr>
            <w:tcW w:w="1309" w:type="dxa"/>
          </w:tcPr>
          <w:p w14:paraId="78E2632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SUPERLOGICA</w:t>
            </w:r>
          </w:p>
        </w:tc>
      </w:tr>
      <w:tr w:rsidR="008C0B75" w:rsidRPr="00D37360" w14:paraId="5F3C4025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20309A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FACULDADE SANTA CASA BH</w:t>
            </w:r>
          </w:p>
        </w:tc>
        <w:tc>
          <w:tcPr>
            <w:tcW w:w="3829" w:type="dxa"/>
          </w:tcPr>
          <w:p w14:paraId="49961DF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 Santa Casa BH</w:t>
            </w:r>
          </w:p>
        </w:tc>
        <w:tc>
          <w:tcPr>
            <w:tcW w:w="993" w:type="dxa"/>
          </w:tcPr>
          <w:p w14:paraId="1F076AF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7A9F49F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TOTVS RM</w:t>
            </w:r>
          </w:p>
        </w:tc>
        <w:tc>
          <w:tcPr>
            <w:tcW w:w="1309" w:type="dxa"/>
          </w:tcPr>
          <w:p w14:paraId="4BE65AF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TOTVS</w:t>
            </w:r>
          </w:p>
        </w:tc>
      </w:tr>
      <w:tr w:rsidR="008C0B75" w:rsidRPr="00D37360" w14:paraId="7A5209C7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575AEC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FAIBRA</w:t>
            </w:r>
          </w:p>
        </w:tc>
        <w:tc>
          <w:tcPr>
            <w:tcW w:w="3829" w:type="dxa"/>
          </w:tcPr>
          <w:p w14:paraId="2EBF9C6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 Integrada do Brasil</w:t>
            </w:r>
          </w:p>
        </w:tc>
        <w:tc>
          <w:tcPr>
            <w:tcW w:w="993" w:type="dxa"/>
          </w:tcPr>
          <w:p w14:paraId="07E00286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37CD7FC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CERBRUM</w:t>
            </w:r>
          </w:p>
        </w:tc>
        <w:tc>
          <w:tcPr>
            <w:tcW w:w="1309" w:type="dxa"/>
          </w:tcPr>
          <w:p w14:paraId="61AB0E5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CERBRUM</w:t>
            </w:r>
          </w:p>
        </w:tc>
      </w:tr>
      <w:tr w:rsidR="008C0B75" w:rsidRPr="00D37360" w14:paraId="7866A60C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84DFFE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FAMETRO</w:t>
            </w:r>
          </w:p>
        </w:tc>
        <w:tc>
          <w:tcPr>
            <w:tcW w:w="3829" w:type="dxa"/>
          </w:tcPr>
          <w:p w14:paraId="235EBD8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 Metropolitana de Manaus</w:t>
            </w:r>
          </w:p>
        </w:tc>
        <w:tc>
          <w:tcPr>
            <w:tcW w:w="993" w:type="dxa"/>
          </w:tcPr>
          <w:p w14:paraId="049A770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34D53936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7300952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07BE010C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14FD131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FAQI</w:t>
            </w:r>
          </w:p>
        </w:tc>
        <w:tc>
          <w:tcPr>
            <w:tcW w:w="3829" w:type="dxa"/>
          </w:tcPr>
          <w:p w14:paraId="4BD164F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 QI Brasil</w:t>
            </w:r>
          </w:p>
        </w:tc>
        <w:tc>
          <w:tcPr>
            <w:tcW w:w="993" w:type="dxa"/>
          </w:tcPr>
          <w:p w14:paraId="3B1C3AB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4506560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 xml:space="preserve">TOTVS </w:t>
            </w:r>
          </w:p>
        </w:tc>
        <w:tc>
          <w:tcPr>
            <w:tcW w:w="1309" w:type="dxa"/>
          </w:tcPr>
          <w:p w14:paraId="1F1F1D9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TOTVS</w:t>
            </w:r>
          </w:p>
        </w:tc>
      </w:tr>
      <w:tr w:rsidR="008C0B75" w:rsidRPr="00D37360" w14:paraId="3825EF98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1F3AD3C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FAROL</w:t>
            </w:r>
          </w:p>
        </w:tc>
        <w:tc>
          <w:tcPr>
            <w:tcW w:w="3829" w:type="dxa"/>
          </w:tcPr>
          <w:p w14:paraId="2EDAFF1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 de Rolim Moura</w:t>
            </w:r>
          </w:p>
        </w:tc>
        <w:tc>
          <w:tcPr>
            <w:tcW w:w="993" w:type="dxa"/>
          </w:tcPr>
          <w:p w14:paraId="2277E22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6C2AD33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41F6E7C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15D1F113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265663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FELK</w:t>
            </w:r>
          </w:p>
        </w:tc>
        <w:tc>
          <w:tcPr>
            <w:tcW w:w="3829" w:type="dxa"/>
          </w:tcPr>
          <w:p w14:paraId="270E6D0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 Felk</w:t>
            </w:r>
          </w:p>
        </w:tc>
        <w:tc>
          <w:tcPr>
            <w:tcW w:w="993" w:type="dxa"/>
          </w:tcPr>
          <w:p w14:paraId="6F7A39E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3F0B426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CERBRUM</w:t>
            </w:r>
          </w:p>
        </w:tc>
        <w:tc>
          <w:tcPr>
            <w:tcW w:w="1309" w:type="dxa"/>
          </w:tcPr>
          <w:p w14:paraId="2DFE74C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CERBRUM</w:t>
            </w:r>
          </w:p>
        </w:tc>
      </w:tr>
      <w:tr w:rsidR="008C0B75" w:rsidRPr="00D37360" w14:paraId="03E06FD3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21A1B0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FESP</w:t>
            </w:r>
          </w:p>
        </w:tc>
        <w:tc>
          <w:tcPr>
            <w:tcW w:w="3829" w:type="dxa"/>
          </w:tcPr>
          <w:p w14:paraId="2E8BAD1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Fundação de Estudos Sociais do Paraná</w:t>
            </w:r>
          </w:p>
        </w:tc>
        <w:tc>
          <w:tcPr>
            <w:tcW w:w="993" w:type="dxa"/>
          </w:tcPr>
          <w:p w14:paraId="3F7B30A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740566F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CERBRUM</w:t>
            </w:r>
          </w:p>
        </w:tc>
        <w:tc>
          <w:tcPr>
            <w:tcW w:w="1309" w:type="dxa"/>
          </w:tcPr>
          <w:p w14:paraId="0E4B900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CERBRUM</w:t>
            </w:r>
          </w:p>
        </w:tc>
      </w:tr>
      <w:tr w:rsidR="008C0B75" w:rsidRPr="00D37360" w14:paraId="4D1DDE81" w14:textId="77777777" w:rsidTr="008C0B75">
        <w:trPr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42EB5F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FIM</w:t>
            </w:r>
          </w:p>
        </w:tc>
        <w:tc>
          <w:tcPr>
            <w:tcW w:w="3829" w:type="dxa"/>
          </w:tcPr>
          <w:p w14:paraId="1F08779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Faculdades Integradas Maria Imaculada</w:t>
            </w:r>
          </w:p>
        </w:tc>
        <w:tc>
          <w:tcPr>
            <w:tcW w:w="993" w:type="dxa"/>
          </w:tcPr>
          <w:p w14:paraId="22DFA22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785DBAD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Sistema de gestão acadêmica Flex Developers</w:t>
            </w:r>
          </w:p>
        </w:tc>
        <w:tc>
          <w:tcPr>
            <w:tcW w:w="1309" w:type="dxa"/>
          </w:tcPr>
          <w:p w14:paraId="3ED6AFA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FLEX DEVELOPERS</w:t>
            </w:r>
          </w:p>
        </w:tc>
      </w:tr>
      <w:tr w:rsidR="008C0B75" w:rsidRPr="00D37360" w14:paraId="4BD6CC81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DEDDB3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FIOCRUZ</w:t>
            </w:r>
          </w:p>
        </w:tc>
        <w:tc>
          <w:tcPr>
            <w:tcW w:w="3829" w:type="dxa"/>
          </w:tcPr>
          <w:p w14:paraId="78FFE3C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Fundação Oswaldo Cruz</w:t>
            </w:r>
          </w:p>
        </w:tc>
        <w:tc>
          <w:tcPr>
            <w:tcW w:w="993" w:type="dxa"/>
          </w:tcPr>
          <w:p w14:paraId="0BD36EB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494A44C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413C92C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78CD0FF7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A705B4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FJP</w:t>
            </w:r>
          </w:p>
        </w:tc>
        <w:tc>
          <w:tcPr>
            <w:tcW w:w="3829" w:type="dxa"/>
          </w:tcPr>
          <w:p w14:paraId="1369F07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Fundação João Pinheiro - Governo de Minas Gerais</w:t>
            </w:r>
          </w:p>
        </w:tc>
        <w:tc>
          <w:tcPr>
            <w:tcW w:w="993" w:type="dxa"/>
          </w:tcPr>
          <w:p w14:paraId="623B820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1FF88DE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1D69A43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37922D6D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DEA75F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FMP</w:t>
            </w:r>
          </w:p>
        </w:tc>
        <w:tc>
          <w:tcPr>
            <w:tcW w:w="3829" w:type="dxa"/>
          </w:tcPr>
          <w:p w14:paraId="56BC225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 Municipal de Palhoça</w:t>
            </w:r>
          </w:p>
        </w:tc>
        <w:tc>
          <w:tcPr>
            <w:tcW w:w="993" w:type="dxa"/>
          </w:tcPr>
          <w:p w14:paraId="0A7DC0C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1558E74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0EADAB5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4F8B9A20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DE570C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FPM</w:t>
            </w:r>
          </w:p>
        </w:tc>
        <w:tc>
          <w:tcPr>
            <w:tcW w:w="3829" w:type="dxa"/>
          </w:tcPr>
          <w:p w14:paraId="6623AB3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 Patos de Minas</w:t>
            </w:r>
          </w:p>
        </w:tc>
        <w:tc>
          <w:tcPr>
            <w:tcW w:w="993" w:type="dxa"/>
          </w:tcPr>
          <w:p w14:paraId="016CA78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4063257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36A0BD5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724CBFA5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9A4A55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lastRenderedPageBreak/>
              <w:t>GRUPO A</w:t>
            </w:r>
          </w:p>
        </w:tc>
        <w:tc>
          <w:tcPr>
            <w:tcW w:w="3829" w:type="dxa"/>
          </w:tcPr>
          <w:p w14:paraId="7C6749F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Grupo A Educação</w:t>
            </w:r>
          </w:p>
        </w:tc>
        <w:tc>
          <w:tcPr>
            <w:tcW w:w="993" w:type="dxa"/>
          </w:tcPr>
          <w:p w14:paraId="218DDA1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59F41E96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05463AD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262DBFA0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560FFD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HCPA</w:t>
            </w:r>
          </w:p>
        </w:tc>
        <w:tc>
          <w:tcPr>
            <w:tcW w:w="3829" w:type="dxa"/>
          </w:tcPr>
          <w:p w14:paraId="7543F8A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Hospital de Clínicas de Porto Alegre</w:t>
            </w:r>
          </w:p>
        </w:tc>
        <w:tc>
          <w:tcPr>
            <w:tcW w:w="993" w:type="dxa"/>
          </w:tcPr>
          <w:p w14:paraId="4BA804A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07C8363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26D3CB5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45E6513F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441D14D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IFAM</w:t>
            </w:r>
          </w:p>
        </w:tc>
        <w:tc>
          <w:tcPr>
            <w:tcW w:w="3829" w:type="dxa"/>
          </w:tcPr>
          <w:p w14:paraId="2AB68E3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Instituto Federal do Amazonas</w:t>
            </w:r>
          </w:p>
        </w:tc>
        <w:tc>
          <w:tcPr>
            <w:tcW w:w="993" w:type="dxa"/>
          </w:tcPr>
          <w:p w14:paraId="387BDB8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02A2BA2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37CCC67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15EB9EF9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FC7A71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IFBA</w:t>
            </w:r>
          </w:p>
        </w:tc>
        <w:tc>
          <w:tcPr>
            <w:tcW w:w="3829" w:type="dxa"/>
          </w:tcPr>
          <w:p w14:paraId="196208F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Instituto Federal da Bahia</w:t>
            </w:r>
          </w:p>
        </w:tc>
        <w:tc>
          <w:tcPr>
            <w:tcW w:w="993" w:type="dxa"/>
          </w:tcPr>
          <w:p w14:paraId="60FE4C2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16BD953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02125FA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0491D11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B3E772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IFPR</w:t>
            </w:r>
          </w:p>
        </w:tc>
        <w:tc>
          <w:tcPr>
            <w:tcW w:w="3829" w:type="dxa"/>
          </w:tcPr>
          <w:p w14:paraId="766CC7B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Instituto Federal do Paraná</w:t>
            </w:r>
          </w:p>
        </w:tc>
        <w:tc>
          <w:tcPr>
            <w:tcW w:w="993" w:type="dxa"/>
          </w:tcPr>
          <w:p w14:paraId="4637719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580D256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0B60330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74606866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90EE80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IFRJ</w:t>
            </w:r>
          </w:p>
        </w:tc>
        <w:tc>
          <w:tcPr>
            <w:tcW w:w="3829" w:type="dxa"/>
          </w:tcPr>
          <w:p w14:paraId="7BE8F0E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Instituto Federal do Rio de Janeiro</w:t>
            </w:r>
          </w:p>
        </w:tc>
        <w:tc>
          <w:tcPr>
            <w:tcW w:w="993" w:type="dxa"/>
          </w:tcPr>
          <w:p w14:paraId="326E678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50871E2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6A9BC1A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6081B692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191F74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IFSC</w:t>
            </w:r>
          </w:p>
        </w:tc>
        <w:tc>
          <w:tcPr>
            <w:tcW w:w="3829" w:type="dxa"/>
          </w:tcPr>
          <w:p w14:paraId="47C76F86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Instituto Federal de Santa Catarina</w:t>
            </w:r>
          </w:p>
        </w:tc>
        <w:tc>
          <w:tcPr>
            <w:tcW w:w="993" w:type="dxa"/>
          </w:tcPr>
          <w:p w14:paraId="490E4BA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44786B8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5AC2068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3CEDD8E4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B45E21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INPG</w:t>
            </w:r>
          </w:p>
        </w:tc>
        <w:tc>
          <w:tcPr>
            <w:tcW w:w="3829" w:type="dxa"/>
          </w:tcPr>
          <w:p w14:paraId="72FF918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 Business School</w:t>
            </w:r>
          </w:p>
        </w:tc>
        <w:tc>
          <w:tcPr>
            <w:tcW w:w="993" w:type="dxa"/>
          </w:tcPr>
          <w:p w14:paraId="517DD32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631AA8E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10CDA98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1F40330A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BA680C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INTELI</w:t>
            </w:r>
          </w:p>
        </w:tc>
        <w:tc>
          <w:tcPr>
            <w:tcW w:w="3829" w:type="dxa"/>
          </w:tcPr>
          <w:p w14:paraId="0DA796A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Instituto de Tecnologia e Liderança</w:t>
            </w:r>
          </w:p>
        </w:tc>
        <w:tc>
          <w:tcPr>
            <w:tcW w:w="993" w:type="dxa"/>
          </w:tcPr>
          <w:p w14:paraId="714C6E1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1C297E1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 xml:space="preserve">Sistema próprio, desenvolvido internamente </w:t>
            </w:r>
          </w:p>
        </w:tc>
        <w:tc>
          <w:tcPr>
            <w:tcW w:w="1309" w:type="dxa"/>
          </w:tcPr>
          <w:p w14:paraId="7ED728A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INTELI</w:t>
            </w:r>
          </w:p>
        </w:tc>
      </w:tr>
      <w:tr w:rsidR="008C0B75" w:rsidRPr="00D37360" w14:paraId="48F5E4A8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CF2D77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IPOG</w:t>
            </w:r>
          </w:p>
        </w:tc>
        <w:tc>
          <w:tcPr>
            <w:tcW w:w="3829" w:type="dxa"/>
          </w:tcPr>
          <w:p w14:paraId="0B41632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Instituto de Pós-Graduação do RS</w:t>
            </w:r>
          </w:p>
        </w:tc>
        <w:tc>
          <w:tcPr>
            <w:tcW w:w="993" w:type="dxa"/>
          </w:tcPr>
          <w:p w14:paraId="66857E2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2A454D6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SEI Plataforma Educacional</w:t>
            </w:r>
          </w:p>
        </w:tc>
        <w:tc>
          <w:tcPr>
            <w:tcW w:w="1309" w:type="dxa"/>
          </w:tcPr>
          <w:p w14:paraId="3FB61FF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SEI</w:t>
            </w:r>
          </w:p>
        </w:tc>
      </w:tr>
      <w:tr w:rsidR="008C0B75" w:rsidRPr="00D37360" w14:paraId="71342AB7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1C51E04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PUCPR</w:t>
            </w:r>
          </w:p>
        </w:tc>
        <w:tc>
          <w:tcPr>
            <w:tcW w:w="3829" w:type="dxa"/>
          </w:tcPr>
          <w:p w14:paraId="0C15656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Pontifícia Universidade Católica do Paraná</w:t>
            </w:r>
          </w:p>
        </w:tc>
        <w:tc>
          <w:tcPr>
            <w:tcW w:w="993" w:type="dxa"/>
          </w:tcPr>
          <w:p w14:paraId="2BDED11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1E08488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MANNESOFT</w:t>
            </w:r>
          </w:p>
        </w:tc>
        <w:tc>
          <w:tcPr>
            <w:tcW w:w="1309" w:type="dxa"/>
          </w:tcPr>
          <w:p w14:paraId="3ED44A5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MANNESOFT PRIME</w:t>
            </w:r>
          </w:p>
        </w:tc>
      </w:tr>
      <w:tr w:rsidR="008C0B75" w:rsidRPr="00D37360" w14:paraId="3E2C18FF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957A32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UEMASUL</w:t>
            </w:r>
          </w:p>
        </w:tc>
        <w:tc>
          <w:tcPr>
            <w:tcW w:w="3829" w:type="dxa"/>
          </w:tcPr>
          <w:p w14:paraId="321A953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Estadual da Região Tocantins do Maranhão</w:t>
            </w:r>
          </w:p>
        </w:tc>
        <w:tc>
          <w:tcPr>
            <w:tcW w:w="993" w:type="dxa"/>
          </w:tcPr>
          <w:p w14:paraId="40DC140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55FA678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02637FD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2089208D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CC7C9D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UERGS</w:t>
            </w:r>
          </w:p>
        </w:tc>
        <w:tc>
          <w:tcPr>
            <w:tcW w:w="3829" w:type="dxa"/>
          </w:tcPr>
          <w:p w14:paraId="579696A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do Estado do Rio Grande do Sul</w:t>
            </w:r>
          </w:p>
        </w:tc>
        <w:tc>
          <w:tcPr>
            <w:tcW w:w="993" w:type="dxa"/>
          </w:tcPr>
          <w:p w14:paraId="471EF0F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0910161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492B633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2AB30F74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47B27B3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UERN</w:t>
            </w:r>
          </w:p>
        </w:tc>
        <w:tc>
          <w:tcPr>
            <w:tcW w:w="3829" w:type="dxa"/>
          </w:tcPr>
          <w:p w14:paraId="252DDD7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do Estado do Rio Grande do Norte</w:t>
            </w:r>
          </w:p>
        </w:tc>
        <w:tc>
          <w:tcPr>
            <w:tcW w:w="993" w:type="dxa"/>
          </w:tcPr>
          <w:p w14:paraId="6B9550E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5A4D9CB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6E82CB0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5542768E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264953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UFAL</w:t>
            </w:r>
          </w:p>
        </w:tc>
        <w:tc>
          <w:tcPr>
            <w:tcW w:w="3829" w:type="dxa"/>
          </w:tcPr>
          <w:p w14:paraId="57BCD15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de Alagoas</w:t>
            </w:r>
          </w:p>
        </w:tc>
        <w:tc>
          <w:tcPr>
            <w:tcW w:w="993" w:type="dxa"/>
          </w:tcPr>
          <w:p w14:paraId="01B7F49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092DF8C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43ACBFA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2B859800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1CAF5E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UFBA</w:t>
            </w:r>
          </w:p>
        </w:tc>
        <w:tc>
          <w:tcPr>
            <w:tcW w:w="3829" w:type="dxa"/>
          </w:tcPr>
          <w:p w14:paraId="1248BAB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da Bahia</w:t>
            </w:r>
          </w:p>
        </w:tc>
        <w:tc>
          <w:tcPr>
            <w:tcW w:w="993" w:type="dxa"/>
          </w:tcPr>
          <w:p w14:paraId="0B2F0A6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26AF76D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346F43B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6C8ABA49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F250DA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UFC</w:t>
            </w:r>
          </w:p>
        </w:tc>
        <w:tc>
          <w:tcPr>
            <w:tcW w:w="3829" w:type="dxa"/>
          </w:tcPr>
          <w:p w14:paraId="0B893E06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do Ceará</w:t>
            </w:r>
          </w:p>
        </w:tc>
        <w:tc>
          <w:tcPr>
            <w:tcW w:w="993" w:type="dxa"/>
          </w:tcPr>
          <w:p w14:paraId="2B1D1FC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175A017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72F6438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677F7FD6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1196DB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UFCA</w:t>
            </w:r>
          </w:p>
        </w:tc>
        <w:tc>
          <w:tcPr>
            <w:tcW w:w="3829" w:type="dxa"/>
          </w:tcPr>
          <w:p w14:paraId="6793E92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do Cariri</w:t>
            </w:r>
          </w:p>
        </w:tc>
        <w:tc>
          <w:tcPr>
            <w:tcW w:w="993" w:type="dxa"/>
          </w:tcPr>
          <w:p w14:paraId="3064D39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2717025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38C1379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44314B43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15833F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UFERSA</w:t>
            </w:r>
          </w:p>
        </w:tc>
        <w:tc>
          <w:tcPr>
            <w:tcW w:w="3829" w:type="dxa"/>
          </w:tcPr>
          <w:p w14:paraId="4FCE9B4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Rural do Semiárido</w:t>
            </w:r>
          </w:p>
        </w:tc>
        <w:tc>
          <w:tcPr>
            <w:tcW w:w="993" w:type="dxa"/>
          </w:tcPr>
          <w:p w14:paraId="4427684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36D941B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47B9F67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5EDCEF34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22111D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UFG</w:t>
            </w:r>
          </w:p>
        </w:tc>
        <w:tc>
          <w:tcPr>
            <w:tcW w:w="3829" w:type="dxa"/>
          </w:tcPr>
          <w:p w14:paraId="39B76B4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de Goiás</w:t>
            </w:r>
          </w:p>
        </w:tc>
        <w:tc>
          <w:tcPr>
            <w:tcW w:w="993" w:type="dxa"/>
          </w:tcPr>
          <w:p w14:paraId="4C9A953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615C7CA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3427330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1FBC52B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CD1740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UFGD</w:t>
            </w:r>
          </w:p>
        </w:tc>
        <w:tc>
          <w:tcPr>
            <w:tcW w:w="3829" w:type="dxa"/>
          </w:tcPr>
          <w:p w14:paraId="6A5E38F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Grande Dourados</w:t>
            </w:r>
          </w:p>
        </w:tc>
        <w:tc>
          <w:tcPr>
            <w:tcW w:w="993" w:type="dxa"/>
          </w:tcPr>
          <w:p w14:paraId="3BBB590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1D54505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UFGDNET - Desenvolvimento Próprio</w:t>
            </w:r>
          </w:p>
        </w:tc>
        <w:tc>
          <w:tcPr>
            <w:tcW w:w="1309" w:type="dxa"/>
          </w:tcPr>
          <w:p w14:paraId="469A124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UFGD</w:t>
            </w:r>
          </w:p>
        </w:tc>
      </w:tr>
      <w:tr w:rsidR="008C0B75" w:rsidRPr="00D37360" w14:paraId="59C581D5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16BDE1F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UFJ</w:t>
            </w:r>
          </w:p>
        </w:tc>
        <w:tc>
          <w:tcPr>
            <w:tcW w:w="3829" w:type="dxa"/>
          </w:tcPr>
          <w:p w14:paraId="0D919B8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de Jataí</w:t>
            </w:r>
          </w:p>
        </w:tc>
        <w:tc>
          <w:tcPr>
            <w:tcW w:w="993" w:type="dxa"/>
          </w:tcPr>
          <w:p w14:paraId="2607DCF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16B3AFB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0667DE3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7C69C5CF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912A0A6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UFJF</w:t>
            </w:r>
          </w:p>
        </w:tc>
        <w:tc>
          <w:tcPr>
            <w:tcW w:w="3829" w:type="dxa"/>
          </w:tcPr>
          <w:p w14:paraId="2AA9B2B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de Juiz de Fora</w:t>
            </w:r>
          </w:p>
        </w:tc>
        <w:tc>
          <w:tcPr>
            <w:tcW w:w="993" w:type="dxa"/>
          </w:tcPr>
          <w:p w14:paraId="4B3A932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212B927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1F9D9BA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6BEB4B0D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0D69C7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UFLA</w:t>
            </w:r>
          </w:p>
        </w:tc>
        <w:tc>
          <w:tcPr>
            <w:tcW w:w="3829" w:type="dxa"/>
          </w:tcPr>
          <w:p w14:paraId="443D949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de Lavras</w:t>
            </w:r>
          </w:p>
        </w:tc>
        <w:tc>
          <w:tcPr>
            <w:tcW w:w="993" w:type="dxa"/>
          </w:tcPr>
          <w:p w14:paraId="097B2FE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55E90F8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69047AE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3820EE60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CAB23D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UFOB</w:t>
            </w:r>
          </w:p>
        </w:tc>
        <w:tc>
          <w:tcPr>
            <w:tcW w:w="3829" w:type="dxa"/>
          </w:tcPr>
          <w:p w14:paraId="0C8ABB2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do Oeste da Bahia</w:t>
            </w:r>
          </w:p>
        </w:tc>
        <w:tc>
          <w:tcPr>
            <w:tcW w:w="993" w:type="dxa"/>
          </w:tcPr>
          <w:p w14:paraId="413AD56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0918E10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1A7C930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5F1852D5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2659E4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UFOPA</w:t>
            </w:r>
          </w:p>
        </w:tc>
        <w:tc>
          <w:tcPr>
            <w:tcW w:w="3829" w:type="dxa"/>
          </w:tcPr>
          <w:p w14:paraId="6F752B7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do Oeste do Pará</w:t>
            </w:r>
          </w:p>
        </w:tc>
        <w:tc>
          <w:tcPr>
            <w:tcW w:w="993" w:type="dxa"/>
          </w:tcPr>
          <w:p w14:paraId="7D110D6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123C29D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291D2B7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4794CBDF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432EABD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UFPB</w:t>
            </w:r>
          </w:p>
        </w:tc>
        <w:tc>
          <w:tcPr>
            <w:tcW w:w="3829" w:type="dxa"/>
          </w:tcPr>
          <w:p w14:paraId="7083379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da Paraíba</w:t>
            </w:r>
          </w:p>
        </w:tc>
        <w:tc>
          <w:tcPr>
            <w:tcW w:w="993" w:type="dxa"/>
          </w:tcPr>
          <w:p w14:paraId="74F95A1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1D01753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5BFB025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1BDE9870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25DF9D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UFPE</w:t>
            </w:r>
          </w:p>
        </w:tc>
        <w:tc>
          <w:tcPr>
            <w:tcW w:w="3829" w:type="dxa"/>
          </w:tcPr>
          <w:p w14:paraId="5A45653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de Pernambuco</w:t>
            </w:r>
          </w:p>
        </w:tc>
        <w:tc>
          <w:tcPr>
            <w:tcW w:w="993" w:type="dxa"/>
          </w:tcPr>
          <w:p w14:paraId="334817B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6FC1A3A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72B16E3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00784C73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458AD3C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UFPI</w:t>
            </w:r>
          </w:p>
        </w:tc>
        <w:tc>
          <w:tcPr>
            <w:tcW w:w="3829" w:type="dxa"/>
          </w:tcPr>
          <w:p w14:paraId="79EB8A5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do Piauí</w:t>
            </w:r>
          </w:p>
        </w:tc>
        <w:tc>
          <w:tcPr>
            <w:tcW w:w="993" w:type="dxa"/>
          </w:tcPr>
          <w:p w14:paraId="5C2791B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750DC60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2C74309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54BA2F98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2219917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UFRA</w:t>
            </w:r>
          </w:p>
        </w:tc>
        <w:tc>
          <w:tcPr>
            <w:tcW w:w="3829" w:type="dxa"/>
          </w:tcPr>
          <w:p w14:paraId="49EEA38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Rural da Amazônia</w:t>
            </w:r>
          </w:p>
        </w:tc>
        <w:tc>
          <w:tcPr>
            <w:tcW w:w="993" w:type="dxa"/>
          </w:tcPr>
          <w:p w14:paraId="6305405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5B81F8C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243307A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42F27C28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5C0B97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UFRGS</w:t>
            </w:r>
          </w:p>
        </w:tc>
        <w:tc>
          <w:tcPr>
            <w:tcW w:w="3829" w:type="dxa"/>
          </w:tcPr>
          <w:p w14:paraId="4D976BC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do Rio Grande do Sul</w:t>
            </w:r>
          </w:p>
        </w:tc>
        <w:tc>
          <w:tcPr>
            <w:tcW w:w="993" w:type="dxa"/>
          </w:tcPr>
          <w:p w14:paraId="450FC7C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0970067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 xml:space="preserve">Sistema Próprio, desenvolvido internamente </w:t>
            </w:r>
          </w:p>
        </w:tc>
        <w:tc>
          <w:tcPr>
            <w:tcW w:w="1309" w:type="dxa"/>
          </w:tcPr>
          <w:p w14:paraId="29B5EA8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UFRGS</w:t>
            </w:r>
          </w:p>
        </w:tc>
      </w:tr>
      <w:tr w:rsidR="008C0B75" w:rsidRPr="00D37360" w14:paraId="612FE55C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B91D8D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  <w:tc>
          <w:tcPr>
            <w:tcW w:w="3829" w:type="dxa"/>
          </w:tcPr>
          <w:p w14:paraId="5538361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do Rio Grande do Norte</w:t>
            </w:r>
          </w:p>
        </w:tc>
        <w:tc>
          <w:tcPr>
            <w:tcW w:w="993" w:type="dxa"/>
          </w:tcPr>
          <w:p w14:paraId="68804B4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1CD5AA3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4BF06A6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764BD0FB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57EEDB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UFRR</w:t>
            </w:r>
          </w:p>
        </w:tc>
        <w:tc>
          <w:tcPr>
            <w:tcW w:w="3829" w:type="dxa"/>
          </w:tcPr>
          <w:p w14:paraId="7173340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de Roraima</w:t>
            </w:r>
          </w:p>
        </w:tc>
        <w:tc>
          <w:tcPr>
            <w:tcW w:w="993" w:type="dxa"/>
          </w:tcPr>
          <w:p w14:paraId="6BA04F4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000F3DE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63C777C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48E844F8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59D2F0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lastRenderedPageBreak/>
              <w:t>UFSJ</w:t>
            </w:r>
          </w:p>
        </w:tc>
        <w:tc>
          <w:tcPr>
            <w:tcW w:w="3829" w:type="dxa"/>
          </w:tcPr>
          <w:p w14:paraId="0A223DD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de São João del-Rei</w:t>
            </w:r>
          </w:p>
        </w:tc>
        <w:tc>
          <w:tcPr>
            <w:tcW w:w="993" w:type="dxa"/>
          </w:tcPr>
          <w:p w14:paraId="5EAC401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1122C4E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7DE803D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223A644C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11AAAD4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UFSM</w:t>
            </w:r>
          </w:p>
        </w:tc>
        <w:tc>
          <w:tcPr>
            <w:tcW w:w="3829" w:type="dxa"/>
          </w:tcPr>
          <w:p w14:paraId="5BC6EFD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de Santa Maria</w:t>
            </w:r>
          </w:p>
        </w:tc>
        <w:tc>
          <w:tcPr>
            <w:tcW w:w="993" w:type="dxa"/>
          </w:tcPr>
          <w:p w14:paraId="79ECAE0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07DE0E7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 xml:space="preserve">Sistema Próprio, desenvolvido internamente </w:t>
            </w:r>
          </w:p>
        </w:tc>
        <w:tc>
          <w:tcPr>
            <w:tcW w:w="1309" w:type="dxa"/>
          </w:tcPr>
          <w:p w14:paraId="6CDE2B9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UFSM</w:t>
            </w:r>
          </w:p>
        </w:tc>
      </w:tr>
      <w:tr w:rsidR="008C0B75" w:rsidRPr="00D37360" w14:paraId="4F827A93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5266C96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UNB</w:t>
            </w:r>
          </w:p>
        </w:tc>
        <w:tc>
          <w:tcPr>
            <w:tcW w:w="3829" w:type="dxa"/>
          </w:tcPr>
          <w:p w14:paraId="1E207A1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de Brasília</w:t>
            </w:r>
          </w:p>
        </w:tc>
        <w:tc>
          <w:tcPr>
            <w:tcW w:w="993" w:type="dxa"/>
          </w:tcPr>
          <w:p w14:paraId="5EF824F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70AEC71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7C18690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4DA66DD4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BA5406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UNEAL</w:t>
            </w:r>
          </w:p>
        </w:tc>
        <w:tc>
          <w:tcPr>
            <w:tcW w:w="3829" w:type="dxa"/>
          </w:tcPr>
          <w:p w14:paraId="6DA58C6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Estadual de Alagoas</w:t>
            </w:r>
          </w:p>
        </w:tc>
        <w:tc>
          <w:tcPr>
            <w:tcW w:w="993" w:type="dxa"/>
          </w:tcPr>
          <w:p w14:paraId="03095B5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1900CF9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4F28072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0DA4325F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4D04CF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UNIAMERICA</w:t>
            </w:r>
          </w:p>
        </w:tc>
        <w:tc>
          <w:tcPr>
            <w:tcW w:w="3829" w:type="dxa"/>
          </w:tcPr>
          <w:p w14:paraId="462639C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UniAmérica - Centro Universitário</w:t>
            </w:r>
          </w:p>
        </w:tc>
        <w:tc>
          <w:tcPr>
            <w:tcW w:w="993" w:type="dxa"/>
          </w:tcPr>
          <w:p w14:paraId="4382BBF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0972C41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JAACAD</w:t>
            </w:r>
          </w:p>
        </w:tc>
        <w:tc>
          <w:tcPr>
            <w:tcW w:w="1309" w:type="dxa"/>
          </w:tcPr>
          <w:p w14:paraId="12D8438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SWA</w:t>
            </w:r>
          </w:p>
        </w:tc>
      </w:tr>
      <w:tr w:rsidR="008C0B75" w:rsidRPr="00D37360" w14:paraId="0D2B2AE2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6F2D183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UNICAMP</w:t>
            </w:r>
          </w:p>
        </w:tc>
        <w:tc>
          <w:tcPr>
            <w:tcW w:w="3829" w:type="dxa"/>
          </w:tcPr>
          <w:p w14:paraId="3005D3B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Estadual de Campinas</w:t>
            </w:r>
          </w:p>
        </w:tc>
        <w:tc>
          <w:tcPr>
            <w:tcW w:w="993" w:type="dxa"/>
          </w:tcPr>
          <w:p w14:paraId="6A96D04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36C1A06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Sistema desenvolvido pelo próprio Centro de Computação da Universidade (CCUEC)</w:t>
            </w:r>
          </w:p>
        </w:tc>
        <w:tc>
          <w:tcPr>
            <w:tcW w:w="1309" w:type="dxa"/>
          </w:tcPr>
          <w:p w14:paraId="3D33F42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UNICAMP</w:t>
            </w:r>
          </w:p>
        </w:tc>
      </w:tr>
      <w:tr w:rsidR="008C0B75" w:rsidRPr="00D37360" w14:paraId="796FEF24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4C18CCF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UNICERRADO</w:t>
            </w:r>
          </w:p>
        </w:tc>
        <w:tc>
          <w:tcPr>
            <w:tcW w:w="3829" w:type="dxa"/>
          </w:tcPr>
          <w:p w14:paraId="6E7CB1D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Centro Universitário de Goiatuba</w:t>
            </w:r>
          </w:p>
        </w:tc>
        <w:tc>
          <w:tcPr>
            <w:tcW w:w="993" w:type="dxa"/>
          </w:tcPr>
          <w:p w14:paraId="40BE89B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68B56BB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SEI Plataforma Educacional</w:t>
            </w:r>
          </w:p>
        </w:tc>
        <w:tc>
          <w:tcPr>
            <w:tcW w:w="1309" w:type="dxa"/>
          </w:tcPr>
          <w:p w14:paraId="12F26DE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SEI</w:t>
            </w:r>
          </w:p>
        </w:tc>
      </w:tr>
      <w:tr w:rsidR="008C0B75" w:rsidRPr="00D37360" w14:paraId="74759823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636344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UNICEUB</w:t>
            </w:r>
          </w:p>
        </w:tc>
        <w:tc>
          <w:tcPr>
            <w:tcW w:w="3829" w:type="dxa"/>
          </w:tcPr>
          <w:p w14:paraId="78819AD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Centro Universitário de Brasília</w:t>
            </w:r>
          </w:p>
        </w:tc>
        <w:tc>
          <w:tcPr>
            <w:tcW w:w="993" w:type="dxa"/>
          </w:tcPr>
          <w:p w14:paraId="1F1DB8F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524CCE3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SGI - desenvolvido internamente + Google Education</w:t>
            </w:r>
          </w:p>
        </w:tc>
        <w:tc>
          <w:tcPr>
            <w:tcW w:w="1309" w:type="dxa"/>
          </w:tcPr>
          <w:p w14:paraId="678F031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UNICEUB</w:t>
            </w:r>
          </w:p>
        </w:tc>
      </w:tr>
      <w:tr w:rsidR="008C0B75" w:rsidRPr="00D37360" w14:paraId="2F4B358D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E5A654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UNIENSINO</w:t>
            </w:r>
          </w:p>
        </w:tc>
        <w:tc>
          <w:tcPr>
            <w:tcW w:w="3829" w:type="dxa"/>
          </w:tcPr>
          <w:p w14:paraId="4CED656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Unidade Integrada de Ensino e Educação Profissional</w:t>
            </w:r>
          </w:p>
        </w:tc>
        <w:tc>
          <w:tcPr>
            <w:tcW w:w="993" w:type="dxa"/>
          </w:tcPr>
          <w:p w14:paraId="4A59361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5B7C868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JAACAD</w:t>
            </w:r>
          </w:p>
        </w:tc>
        <w:tc>
          <w:tcPr>
            <w:tcW w:w="1309" w:type="dxa"/>
          </w:tcPr>
          <w:p w14:paraId="53423DD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SWA</w:t>
            </w:r>
          </w:p>
        </w:tc>
      </w:tr>
      <w:tr w:rsidR="008C0B75" w:rsidRPr="00D37360" w14:paraId="4740AEF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35230E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UNIFAP</w:t>
            </w:r>
          </w:p>
        </w:tc>
        <w:tc>
          <w:tcPr>
            <w:tcW w:w="3829" w:type="dxa"/>
          </w:tcPr>
          <w:p w14:paraId="332AB6C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do Amapá</w:t>
            </w:r>
          </w:p>
        </w:tc>
        <w:tc>
          <w:tcPr>
            <w:tcW w:w="993" w:type="dxa"/>
          </w:tcPr>
          <w:p w14:paraId="08B1E3C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2B7D199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794AD7A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6BE46FC0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1784E651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UNIFIC</w:t>
            </w:r>
          </w:p>
        </w:tc>
        <w:tc>
          <w:tcPr>
            <w:tcW w:w="3829" w:type="dxa"/>
          </w:tcPr>
          <w:p w14:paraId="608467D2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Faculdades Integradas Do Ceará</w:t>
            </w:r>
          </w:p>
        </w:tc>
        <w:tc>
          <w:tcPr>
            <w:tcW w:w="993" w:type="dxa"/>
          </w:tcPr>
          <w:p w14:paraId="528FDE8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745972F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CERBRUM</w:t>
            </w:r>
          </w:p>
        </w:tc>
        <w:tc>
          <w:tcPr>
            <w:tcW w:w="1309" w:type="dxa"/>
          </w:tcPr>
          <w:p w14:paraId="269CE406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CERBRUM</w:t>
            </w:r>
          </w:p>
        </w:tc>
      </w:tr>
      <w:tr w:rsidR="008C0B75" w:rsidRPr="00D37360" w14:paraId="2A08F0B7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5A0141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UNILA</w:t>
            </w:r>
          </w:p>
        </w:tc>
        <w:tc>
          <w:tcPr>
            <w:tcW w:w="3829" w:type="dxa"/>
          </w:tcPr>
          <w:p w14:paraId="592F42D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da Integração Latino-Americana</w:t>
            </w:r>
          </w:p>
        </w:tc>
        <w:tc>
          <w:tcPr>
            <w:tcW w:w="993" w:type="dxa"/>
          </w:tcPr>
          <w:p w14:paraId="0525254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7D14CEF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2254CB5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6BB61701" w14:textId="77777777" w:rsidTr="008C0B75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340773D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UNIR</w:t>
            </w:r>
          </w:p>
        </w:tc>
        <w:tc>
          <w:tcPr>
            <w:tcW w:w="3829" w:type="dxa"/>
          </w:tcPr>
          <w:p w14:paraId="1CF41DB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Federal de Rondônia</w:t>
            </w:r>
          </w:p>
        </w:tc>
        <w:tc>
          <w:tcPr>
            <w:tcW w:w="993" w:type="dxa"/>
          </w:tcPr>
          <w:p w14:paraId="5C2556D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1F824483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638B227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  <w:tr w:rsidR="008C0B75" w:rsidRPr="00D37360" w14:paraId="136627BC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439D7128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UNIRIOS</w:t>
            </w:r>
          </w:p>
        </w:tc>
        <w:tc>
          <w:tcPr>
            <w:tcW w:w="3829" w:type="dxa"/>
          </w:tcPr>
          <w:p w14:paraId="0A0AE5A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Centro Universitário em Paulo Afonso - BA</w:t>
            </w:r>
          </w:p>
        </w:tc>
        <w:tc>
          <w:tcPr>
            <w:tcW w:w="993" w:type="dxa"/>
          </w:tcPr>
          <w:p w14:paraId="5F19BEA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79B46F06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 xml:space="preserve">TOTVS </w:t>
            </w:r>
          </w:p>
        </w:tc>
        <w:tc>
          <w:tcPr>
            <w:tcW w:w="1309" w:type="dxa"/>
          </w:tcPr>
          <w:p w14:paraId="1A142F4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TOTVS</w:t>
            </w:r>
          </w:p>
        </w:tc>
      </w:tr>
      <w:tr w:rsidR="008C0B75" w:rsidRPr="00D37360" w14:paraId="0909EFD4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10F1D9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UNIRITTER</w:t>
            </w:r>
          </w:p>
        </w:tc>
        <w:tc>
          <w:tcPr>
            <w:tcW w:w="3829" w:type="dxa"/>
          </w:tcPr>
          <w:p w14:paraId="4BEE9F2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Centro Universitário Ritter dos Reis</w:t>
            </w:r>
          </w:p>
        </w:tc>
        <w:tc>
          <w:tcPr>
            <w:tcW w:w="993" w:type="dxa"/>
          </w:tcPr>
          <w:p w14:paraId="1C5C02E5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10E7C45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ULIFE - Desenvolvimento interno</w:t>
            </w:r>
          </w:p>
        </w:tc>
        <w:tc>
          <w:tcPr>
            <w:tcW w:w="1309" w:type="dxa"/>
          </w:tcPr>
          <w:p w14:paraId="2664EDF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GRUPO ANIMA</w:t>
            </w:r>
          </w:p>
        </w:tc>
      </w:tr>
      <w:tr w:rsidR="008C0B75" w:rsidRPr="00D37360" w14:paraId="52B12E9A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5D425C5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UNIVATES</w:t>
            </w:r>
          </w:p>
        </w:tc>
        <w:tc>
          <w:tcPr>
            <w:tcW w:w="3829" w:type="dxa"/>
          </w:tcPr>
          <w:p w14:paraId="55DDB559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do Vale do Taquari</w:t>
            </w:r>
          </w:p>
        </w:tc>
        <w:tc>
          <w:tcPr>
            <w:tcW w:w="993" w:type="dxa"/>
          </w:tcPr>
          <w:p w14:paraId="3582EA34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7A5FA2AE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 Gestão Educacional</w:t>
            </w:r>
          </w:p>
        </w:tc>
        <w:tc>
          <w:tcPr>
            <w:tcW w:w="1309" w:type="dxa"/>
          </w:tcPr>
          <w:p w14:paraId="41F0EC9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SOLIS</w:t>
            </w:r>
          </w:p>
        </w:tc>
      </w:tr>
      <w:tr w:rsidR="008C0B75" w:rsidRPr="00D37360" w14:paraId="14973F27" w14:textId="77777777" w:rsidTr="008C0B75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7255AA4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URB</w:t>
            </w:r>
          </w:p>
        </w:tc>
        <w:tc>
          <w:tcPr>
            <w:tcW w:w="3829" w:type="dxa"/>
          </w:tcPr>
          <w:p w14:paraId="5B733C7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de Rio Verde</w:t>
            </w:r>
          </w:p>
        </w:tc>
        <w:tc>
          <w:tcPr>
            <w:tcW w:w="993" w:type="dxa"/>
          </w:tcPr>
          <w:p w14:paraId="6EE28740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PRIVADA</w:t>
            </w:r>
          </w:p>
        </w:tc>
        <w:tc>
          <w:tcPr>
            <w:tcW w:w="2234" w:type="dxa"/>
          </w:tcPr>
          <w:p w14:paraId="036B980B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SEI Plataforma Educacional</w:t>
            </w:r>
          </w:p>
        </w:tc>
        <w:tc>
          <w:tcPr>
            <w:tcW w:w="1309" w:type="dxa"/>
          </w:tcPr>
          <w:p w14:paraId="51B47FC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SEI</w:t>
            </w:r>
          </w:p>
        </w:tc>
      </w:tr>
      <w:tr w:rsidR="008C0B75" w:rsidRPr="00D37360" w14:paraId="31B1098E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9" w:type="dxa"/>
          </w:tcPr>
          <w:p w14:paraId="095E7BAF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</w:pPr>
            <w:r w:rsidRPr="00D37360">
              <w:rPr>
                <w:rFonts w:ascii="Calibri" w:hAnsi="Calibri"/>
                <w:sz w:val="20"/>
                <w:szCs w:val="20"/>
              </w:rPr>
              <w:t>UTFPR</w:t>
            </w:r>
          </w:p>
        </w:tc>
        <w:tc>
          <w:tcPr>
            <w:tcW w:w="3829" w:type="dxa"/>
          </w:tcPr>
          <w:p w14:paraId="08BBAB1D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Universidade Tecnológica Federal do Paraná</w:t>
            </w:r>
          </w:p>
        </w:tc>
        <w:tc>
          <w:tcPr>
            <w:tcW w:w="993" w:type="dxa"/>
          </w:tcPr>
          <w:p w14:paraId="22A03667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/>
                <w:sz w:val="20"/>
                <w:szCs w:val="20"/>
              </w:rPr>
              <w:t>PÚBLICA</w:t>
            </w:r>
          </w:p>
        </w:tc>
        <w:tc>
          <w:tcPr>
            <w:tcW w:w="2234" w:type="dxa"/>
          </w:tcPr>
          <w:p w14:paraId="7753D01A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SIGAA</w:t>
            </w:r>
          </w:p>
        </w:tc>
        <w:tc>
          <w:tcPr>
            <w:tcW w:w="1309" w:type="dxa"/>
          </w:tcPr>
          <w:p w14:paraId="6563689C" w14:textId="77777777" w:rsidR="008C0B75" w:rsidRPr="00D37360" w:rsidRDefault="008C0B75" w:rsidP="005512B3">
            <w:pPr>
              <w:pStyle w:val="Body"/>
              <w:tabs>
                <w:tab w:val="clear" w:pos="161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37360">
              <w:rPr>
                <w:rFonts w:ascii="Calibri" w:hAnsi="Calibri"/>
                <w:sz w:val="20"/>
                <w:szCs w:val="20"/>
              </w:rPr>
              <w:t>UFRN</w:t>
            </w:r>
          </w:p>
        </w:tc>
      </w:tr>
    </w:tbl>
    <w:p w14:paraId="75421E73" w14:textId="77777777" w:rsidR="008C0B75" w:rsidRPr="00D37360" w:rsidRDefault="008C0B75" w:rsidP="005512B3">
      <w:pPr>
        <w:pStyle w:val="Body"/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Tabela 1: Instituições pesquisadas no uso de sistemas acadêmicos e de gestão</w:t>
      </w:r>
      <w:r>
        <w:rPr>
          <w:rFonts w:ascii="Calibri" w:hAnsi="Calibri"/>
          <w:sz w:val="20"/>
          <w:szCs w:val="20"/>
        </w:rPr>
        <w:t>.</w:t>
      </w:r>
    </w:p>
    <w:p w14:paraId="0497134C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O uso de sistemas acadêmicos e de gestão são destacados no Gráfico 1, </w:t>
      </w:r>
      <w:r>
        <w:rPr>
          <w:rFonts w:ascii="Calibri" w:hAnsi="Calibri"/>
          <w:sz w:val="24"/>
          <w:szCs w:val="24"/>
        </w:rPr>
        <w:t>em que</w:t>
      </w:r>
      <w:r w:rsidRPr="00D37360">
        <w:rPr>
          <w:rFonts w:ascii="Calibri" w:hAnsi="Calibri"/>
          <w:sz w:val="24"/>
          <w:szCs w:val="24"/>
        </w:rPr>
        <w:t xml:space="preserve"> os sistemas mais usados são o SIGAA com 42,3%, o Solis Gestão educacional com 19,7% e com 5,6% Totvs, Cerbrum e SEI.</w:t>
      </w:r>
    </w:p>
    <w:p w14:paraId="32CC0548" w14:textId="77777777" w:rsidR="008C0B75" w:rsidRPr="00D37360" w:rsidRDefault="008C0B75" w:rsidP="008C0B75">
      <w:pPr>
        <w:pStyle w:val="Body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0" distB="0" distL="0" distR="0" wp14:anchorId="15B7770E" wp14:editId="3A5F2310">
            <wp:extent cx="6094763" cy="3329941"/>
            <wp:effectExtent l="0" t="0" r="0" b="0"/>
            <wp:docPr id="1073741831" name="officeArt object" descr="Gráfico, Gráfico de pizz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Gráfico, Gráfico de pizzaDescrição gerada automaticamente" descr="Gráfico, Gráfico de pizzaDescrição gerada automaticamente"/>
                    <pic:cNvPicPr>
                      <a:picLocks noChangeAspect="1"/>
                    </pic:cNvPicPr>
                  </pic:nvPicPr>
                  <pic:blipFill>
                    <a:blip r:embed="rId14"/>
                    <a:srcRect t="11692"/>
                    <a:stretch>
                      <a:fillRect/>
                    </a:stretch>
                  </pic:blipFill>
                  <pic:spPr>
                    <a:xfrm>
                      <a:off x="0" y="0"/>
                      <a:ext cx="6094763" cy="33299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7F3573F" w14:textId="77777777" w:rsidR="008C0B75" w:rsidRPr="00D37360" w:rsidRDefault="008C0B75" w:rsidP="005512B3">
      <w:pPr>
        <w:pStyle w:val="Body"/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Gráfico 1: Sistemas de gestão mais utilizados</w:t>
      </w:r>
      <w:r>
        <w:rPr>
          <w:rFonts w:ascii="Calibri" w:hAnsi="Calibri"/>
          <w:sz w:val="20"/>
          <w:szCs w:val="20"/>
        </w:rPr>
        <w:t>.</w:t>
      </w:r>
    </w:p>
    <w:p w14:paraId="2D66FFA7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Quanto aos tipos de instituições pesquisadas de acordo com o Gráfico 2 temos 59,2% públicas e 40,8%</w:t>
      </w:r>
      <w:r>
        <w:rPr>
          <w:rFonts w:ascii="Calibri" w:hAnsi="Calibri"/>
          <w:sz w:val="24"/>
          <w:szCs w:val="24"/>
        </w:rPr>
        <w:t xml:space="preserve"> privadas</w:t>
      </w:r>
      <w:r w:rsidRPr="00D37360">
        <w:rPr>
          <w:rFonts w:ascii="Calibri" w:hAnsi="Calibri"/>
          <w:sz w:val="24"/>
          <w:szCs w:val="24"/>
        </w:rPr>
        <w:t>.</w:t>
      </w:r>
    </w:p>
    <w:p w14:paraId="636A757E" w14:textId="77777777" w:rsidR="008C0B75" w:rsidRPr="00D37360" w:rsidRDefault="008C0B75" w:rsidP="008C0B75">
      <w:pPr>
        <w:pStyle w:val="Body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ED0E185" wp14:editId="5E689ACF">
            <wp:extent cx="5874385" cy="3169643"/>
            <wp:effectExtent l="0" t="0" r="0" b="0"/>
            <wp:docPr id="1073741832" name="officeArt object" descr="Gráfico, Gráfico de pizz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Gráfico, Gráfico de pizzaDescrição gerada automaticamente" descr="Gráfico, Gráfico de pizzaDescrição gerada automaticamente"/>
                    <pic:cNvPicPr>
                      <a:picLocks noChangeAspect="1"/>
                    </pic:cNvPicPr>
                  </pic:nvPicPr>
                  <pic:blipFill>
                    <a:blip r:embed="rId15"/>
                    <a:srcRect t="12789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31696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62A5C16" w14:textId="77777777" w:rsidR="008C0B75" w:rsidRPr="005512B3" w:rsidRDefault="008C0B75" w:rsidP="005512B3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Gráfico 2: Instituições pesquisadas</w:t>
      </w:r>
      <w:r>
        <w:rPr>
          <w:rFonts w:ascii="Calibri" w:hAnsi="Calibri"/>
          <w:sz w:val="20"/>
          <w:szCs w:val="20"/>
        </w:rPr>
        <w:t>.</w:t>
      </w:r>
    </w:p>
    <w:p w14:paraId="221B6E64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Tendo em vista o foco da pesquisa estar em instituições públicas de grande porte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os dados com pelo menos 30.000 estudantes estão divididos em 41 Instituições que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conforme </w:t>
      </w:r>
      <w:r>
        <w:rPr>
          <w:rFonts w:ascii="Calibri" w:hAnsi="Calibri"/>
          <w:sz w:val="24"/>
          <w:szCs w:val="24"/>
        </w:rPr>
        <w:t>o g</w:t>
      </w:r>
      <w:r w:rsidRPr="00D37360">
        <w:rPr>
          <w:rFonts w:ascii="Calibri" w:hAnsi="Calibri"/>
          <w:sz w:val="24"/>
          <w:szCs w:val="24"/>
        </w:rPr>
        <w:t>ráfico 3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destacam o uso do SIGAA desenvolvido pela UFRN com 71,4%, o Solis Gestão Educacional com </w:t>
      </w:r>
      <w:r w:rsidRPr="00D37360">
        <w:rPr>
          <w:rFonts w:ascii="Calibri" w:hAnsi="Calibri"/>
          <w:sz w:val="24"/>
          <w:szCs w:val="24"/>
        </w:rPr>
        <w:lastRenderedPageBreak/>
        <w:t>16,7%, 4,8% das instituições optaram pelo desenvolvimento interno dos sistemas e 2,4% optaram pela SEI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que desenvolveu o SEI plataforma educacional.</w:t>
      </w:r>
    </w:p>
    <w:p w14:paraId="1166C73A" w14:textId="77777777" w:rsidR="008C0B75" w:rsidRPr="00D37360" w:rsidRDefault="008C0B75" w:rsidP="008C0B75">
      <w:pPr>
        <w:pStyle w:val="Body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E07DBD3" wp14:editId="3E892BAF">
            <wp:extent cx="5751195" cy="3146767"/>
            <wp:effectExtent l="0" t="0" r="0" b="0"/>
            <wp:docPr id="1073741833" name="officeArt object" descr="Gráfico, Gráfico de pizz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Gráfico, Gráfico de pizzaDescrição gerada automaticamente" descr="Gráfico, Gráfico de pizzaDescrição gerada automaticamente"/>
                    <pic:cNvPicPr>
                      <a:picLocks noChangeAspect="1"/>
                    </pic:cNvPicPr>
                  </pic:nvPicPr>
                  <pic:blipFill>
                    <a:blip r:embed="rId16"/>
                    <a:srcRect t="11564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1467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F5A7D4" w14:textId="77777777" w:rsidR="008C0B75" w:rsidRPr="005512B3" w:rsidRDefault="008C0B75" w:rsidP="005512B3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Gráfico 3: Sistemas utilizados em instituições públicas</w:t>
      </w:r>
      <w:r>
        <w:rPr>
          <w:rFonts w:ascii="Calibri" w:hAnsi="Calibri"/>
          <w:sz w:val="20"/>
          <w:szCs w:val="20"/>
        </w:rPr>
        <w:t>.</w:t>
      </w:r>
    </w:p>
    <w:p w14:paraId="21344CDB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453F78B8" w14:textId="77777777" w:rsidR="008C0B75" w:rsidRDefault="008C0B75">
      <w:pPr>
        <w:tabs>
          <w:tab w:val="clear" w:pos="1615"/>
        </w:tabs>
        <w:spacing w:line="259" w:lineRule="auto"/>
        <w:rPr>
          <w:rFonts w:ascii="Calibri" w:hAnsi="Calibri"/>
          <w:b/>
          <w:color w:val="0C4A87" w:themeColor="accent2"/>
          <w:sz w:val="24"/>
          <w:szCs w:val="24"/>
        </w:rPr>
      </w:pPr>
      <w:r>
        <w:rPr>
          <w:sz w:val="24"/>
          <w:szCs w:val="24"/>
        </w:rPr>
        <w:br w:type="page"/>
      </w:r>
    </w:p>
    <w:p w14:paraId="6E75230E" w14:textId="78FD0A15" w:rsidR="008C0B75" w:rsidRDefault="008C0B75" w:rsidP="005524DE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8C0B75">
        <w:rPr>
          <w:rFonts w:asciiTheme="majorHAnsi" w:hAnsiTheme="majorHAnsi" w:cstheme="majorHAnsi"/>
          <w:color w:val="4875BD"/>
        </w:rPr>
        <w:lastRenderedPageBreak/>
        <w:t>SISTEMAS DEFINIDOS</w:t>
      </w:r>
    </w:p>
    <w:p w14:paraId="1E78C8F5" w14:textId="77777777" w:rsidR="005512B3" w:rsidRPr="005512B3" w:rsidRDefault="005512B3" w:rsidP="005512B3"/>
    <w:p w14:paraId="1ECEC474" w14:textId="1AC22643" w:rsidR="008C0B75" w:rsidRDefault="008C0B75" w:rsidP="005512B3">
      <w:pPr>
        <w:pStyle w:val="Body"/>
        <w:spacing w:line="360" w:lineRule="auto"/>
        <w:ind w:firstLine="709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 modelo de infraestrutura definido no processo da pesquisa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devido ao número de instituições atendidas e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 xml:space="preserve"> quantidade de serviços que são aderentes às necessidades da UnDF, foram o SIGAA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desenvolvido pela UFRN (71,4%)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o Solis gestão educacional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desenvolvido pela Solis (16,7%), e o sistema TOTVS (8%). Para es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>es sistemas e para o ambiente virtual são necessárias estruturas padronizadas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que serão apresentadas a seguir.  </w:t>
      </w:r>
    </w:p>
    <w:p w14:paraId="2542A837" w14:textId="77777777" w:rsidR="005512B3" w:rsidRPr="00D37360" w:rsidRDefault="005512B3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377F4AAA" w14:textId="77777777" w:rsidR="008C0B75" w:rsidRPr="008C0B75" w:rsidRDefault="008C0B75" w:rsidP="005524DE">
      <w:pPr>
        <w:pStyle w:val="PargrafodaLista"/>
        <w:numPr>
          <w:ilvl w:val="0"/>
          <w:numId w:val="3"/>
        </w:numPr>
        <w:tabs>
          <w:tab w:val="clear" w:pos="1615"/>
        </w:tabs>
        <w:spacing w:after="0" w:line="360" w:lineRule="auto"/>
        <w:contextualSpacing w:val="0"/>
        <w:jc w:val="both"/>
        <w:outlineLvl w:val="1"/>
        <w:rPr>
          <w:rFonts w:asciiTheme="majorHAnsi" w:hAnsiTheme="majorHAnsi" w:cstheme="majorHAnsi"/>
          <w:b/>
          <w:vanish/>
          <w:color w:val="4875BD" w:themeColor="accent1"/>
          <w:sz w:val="32"/>
          <w:szCs w:val="32"/>
        </w:rPr>
      </w:pPr>
    </w:p>
    <w:p w14:paraId="7D534D0F" w14:textId="59B95F06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1257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SISTEMAS DE GESTÃO ACADÊMICA E DE BIBLIOTECA</w:t>
      </w:r>
    </w:p>
    <w:p w14:paraId="7FC03E1E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Os sistemas de Gestão Acadêmica e de Biblioteca necessitam da estrutura apresentada na Figura 1.</w:t>
      </w:r>
    </w:p>
    <w:p w14:paraId="07418518" w14:textId="668E32FB" w:rsidR="008C0B75" w:rsidRPr="005512B3" w:rsidRDefault="008C0B75" w:rsidP="008C0B75">
      <w:pPr>
        <w:pStyle w:val="Body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2F5DA022" wp14:editId="35D4FDBC">
            <wp:extent cx="6120130" cy="2552136"/>
            <wp:effectExtent l="0" t="0" r="0" b="0"/>
            <wp:docPr id="1073741834" name="officeArt object" descr="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TabelaDescrição gerada automaticamente" descr="TabelaDescrição gerada automaticamente"/>
                    <pic:cNvPicPr>
                      <a:picLocks noChangeAspect="1"/>
                    </pic:cNvPicPr>
                  </pic:nvPicPr>
                  <pic:blipFill>
                    <a:blip r:embed="rId17"/>
                    <a:srcRect t="5460" b="141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21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12B3">
        <w:rPr>
          <w:rFonts w:ascii="Calibri" w:hAnsi="Calibri"/>
          <w:sz w:val="20"/>
          <w:szCs w:val="20"/>
        </w:rPr>
        <w:t>Figura 1: Servidores necessários para atender aos sistemas de gestão. Fonte: A pesquisa (2022).</w:t>
      </w:r>
    </w:p>
    <w:p w14:paraId="4D399FB3" w14:textId="77777777" w:rsidR="005512B3" w:rsidRDefault="005512B3" w:rsidP="008C0B75">
      <w:pPr>
        <w:pStyle w:val="Body"/>
        <w:tabs>
          <w:tab w:val="clear" w:pos="1615"/>
        </w:tabs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779B8D88" w14:textId="36B069B9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sz w:val="24"/>
          <w:szCs w:val="24"/>
        </w:rPr>
        <w:t xml:space="preserve">A fim de atender </w:t>
      </w:r>
      <w:r>
        <w:rPr>
          <w:rFonts w:ascii="Calibri" w:eastAsia="Calibri" w:hAnsi="Calibri" w:cs="Calibri"/>
          <w:sz w:val="24"/>
          <w:szCs w:val="24"/>
        </w:rPr>
        <w:t>à</w:t>
      </w:r>
      <w:r w:rsidRPr="00D37360">
        <w:rPr>
          <w:rFonts w:ascii="Calibri" w:eastAsia="Calibri" w:hAnsi="Calibri" w:cs="Calibri"/>
          <w:sz w:val="24"/>
          <w:szCs w:val="24"/>
        </w:rPr>
        <w:t xml:space="preserve">s demandas de um </w:t>
      </w:r>
      <w:r w:rsidRPr="00D37360">
        <w:rPr>
          <w:rFonts w:ascii="Calibri" w:hAnsi="Calibri"/>
          <w:sz w:val="24"/>
          <w:szCs w:val="24"/>
        </w:rPr>
        <w:t>sistema de gestão acadêmica do porte do SIGAA da UFRN</w:t>
      </w:r>
      <w:r>
        <w:rPr>
          <w:rFonts w:ascii="Calibri" w:hAnsi="Calibri"/>
          <w:sz w:val="24"/>
          <w:szCs w:val="24"/>
        </w:rPr>
        <w:t xml:space="preserve"> e do</w:t>
      </w:r>
      <w:r w:rsidRPr="00D37360">
        <w:rPr>
          <w:rFonts w:ascii="Calibri" w:hAnsi="Calibri"/>
          <w:sz w:val="24"/>
          <w:szCs w:val="24"/>
        </w:rPr>
        <w:t xml:space="preserve"> SOLISGE da Solis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é necessária uma estrutura para atender a 500 usuários de forma simultânea </w:t>
      </w:r>
      <w:r>
        <w:rPr>
          <w:rFonts w:ascii="Calibri" w:hAnsi="Calibri"/>
          <w:sz w:val="24"/>
          <w:szCs w:val="24"/>
        </w:rPr>
        <w:t xml:space="preserve">em </w:t>
      </w:r>
      <w:r w:rsidRPr="00D37360">
        <w:rPr>
          <w:rFonts w:ascii="Calibri" w:hAnsi="Calibri"/>
          <w:sz w:val="24"/>
          <w:szCs w:val="24"/>
        </w:rPr>
        <w:t xml:space="preserve">um Servidor de Cache, </w:t>
      </w:r>
      <w:r>
        <w:rPr>
          <w:rFonts w:ascii="Calibri" w:hAnsi="Calibri"/>
          <w:sz w:val="24"/>
          <w:szCs w:val="24"/>
        </w:rPr>
        <w:t xml:space="preserve">em </w:t>
      </w:r>
      <w:r w:rsidRPr="00D37360">
        <w:rPr>
          <w:rFonts w:ascii="Calibri" w:hAnsi="Calibri"/>
          <w:sz w:val="24"/>
          <w:szCs w:val="24"/>
        </w:rPr>
        <w:t xml:space="preserve">um Servidor de Aplicação e </w:t>
      </w:r>
      <w:r>
        <w:rPr>
          <w:rFonts w:ascii="Calibri" w:hAnsi="Calibri"/>
          <w:sz w:val="24"/>
          <w:szCs w:val="24"/>
        </w:rPr>
        <w:t xml:space="preserve">em </w:t>
      </w:r>
      <w:r w:rsidRPr="00D37360">
        <w:rPr>
          <w:rFonts w:ascii="Calibri" w:hAnsi="Calibri"/>
          <w:sz w:val="24"/>
          <w:szCs w:val="24"/>
        </w:rPr>
        <w:t>um Servidor de Banco de Dados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A</w:t>
      </w:r>
      <w:r w:rsidRPr="00D37360">
        <w:rPr>
          <w:rFonts w:ascii="Calibri" w:hAnsi="Calibri"/>
          <w:sz w:val="24"/>
          <w:szCs w:val="24"/>
        </w:rPr>
        <w:t xml:space="preserve"> fim de aumentar a quantidade de usuários faz-se necessário o aumento dos servidores de aplicação, sendo </w:t>
      </w:r>
      <w:r>
        <w:rPr>
          <w:rFonts w:ascii="Calibri" w:hAnsi="Calibri"/>
          <w:sz w:val="24"/>
          <w:szCs w:val="24"/>
        </w:rPr>
        <w:t>1</w:t>
      </w:r>
      <w:r w:rsidRPr="00D37360">
        <w:rPr>
          <w:rFonts w:ascii="Calibri" w:hAnsi="Calibri"/>
          <w:sz w:val="24"/>
          <w:szCs w:val="24"/>
        </w:rPr>
        <w:t xml:space="preserve"> para cada 500 usuários simultâneos. </w:t>
      </w:r>
    </w:p>
    <w:p w14:paraId="259193DE" w14:textId="77777777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Um Servidor de Cache tem como principal característica acelerar a solicitação de acesso a um serviço específico. Conforme Tecnisys (2021), um Servidor de Cache pode ser exemplificado:</w:t>
      </w:r>
    </w:p>
    <w:p w14:paraId="5CE2700E" w14:textId="77777777" w:rsidR="008C0B75" w:rsidRPr="00D37360" w:rsidRDefault="008C0B75" w:rsidP="008C0B75">
      <w:pPr>
        <w:pStyle w:val="Body"/>
        <w:tabs>
          <w:tab w:val="clear" w:pos="1615"/>
        </w:tabs>
        <w:ind w:left="2268"/>
        <w:jc w:val="both"/>
        <w:rPr>
          <w:rFonts w:ascii="Calibri" w:eastAsia="Calibri" w:hAnsi="Calibri" w:cs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lastRenderedPageBreak/>
        <w:t>[...] Para ilustrar melhor como é o mecanismo de funcionamento de um servidor de cache, imagine que você está acessando uma página de um e-commerce. O navegador vai pedir uma página que exiba toda a lista de produtos e preços e para isso o servidor web terá que fazer toda a conexão com</w:t>
      </w:r>
      <w:r>
        <w:rPr>
          <w:rFonts w:ascii="Calibri" w:hAnsi="Calibri"/>
          <w:sz w:val="20"/>
          <w:szCs w:val="20"/>
        </w:rPr>
        <w:t xml:space="preserve"> o</w:t>
      </w:r>
      <w:r w:rsidRPr="00D37360">
        <w:rPr>
          <w:rFonts w:ascii="Calibri" w:hAnsi="Calibri"/>
          <w:sz w:val="20"/>
          <w:szCs w:val="20"/>
        </w:rPr>
        <w:t xml:space="preserve"> banco de dados, aguardar os servidores, transformar em html para então reenviar a informação para o navegador. Com o cache, ao </w:t>
      </w:r>
      <w:r w:rsidRPr="00D37360">
        <w:rPr>
          <w:rFonts w:ascii="Calibri" w:hAnsi="Calibri"/>
          <w:sz w:val="20"/>
          <w:szCs w:val="20"/>
          <w:rtl/>
        </w:rPr>
        <w:t>“</w:t>
      </w:r>
      <w:r w:rsidRPr="00D37360">
        <w:rPr>
          <w:rFonts w:ascii="Calibri" w:hAnsi="Calibri"/>
          <w:sz w:val="20"/>
          <w:szCs w:val="20"/>
        </w:rPr>
        <w:t>devolver” o html para o navegador, o servidor cria um arquivo com esse html, fazendo com que esse tempo de processamento – e consequentemente o seu site – seja mais rápido. (TECNISYS, 2021)</w:t>
      </w:r>
    </w:p>
    <w:p w14:paraId="75F1C311" w14:textId="2116D47A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sz w:val="24"/>
          <w:szCs w:val="24"/>
        </w:rPr>
        <w:t xml:space="preserve">Um </w:t>
      </w:r>
      <w:r w:rsidRPr="00D37360">
        <w:rPr>
          <w:rFonts w:ascii="Calibri" w:hAnsi="Calibri"/>
          <w:sz w:val="24"/>
          <w:szCs w:val="24"/>
        </w:rPr>
        <w:t>Servidor de Aplicação é um software instalado em um equipamento servidor que faz parte de uma rede distribuída e que tem a finalidade de executar uma aplicação, ou seja, é um local onde estão todas as instalações e as configurações de uma aplicação relacionada a um sistema.</w:t>
      </w:r>
    </w:p>
    <w:p w14:paraId="56D5584A" w14:textId="2D6BF15A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sz w:val="24"/>
          <w:szCs w:val="24"/>
        </w:rPr>
        <w:t xml:space="preserve">Um </w:t>
      </w:r>
      <w:r w:rsidRPr="00D37360">
        <w:rPr>
          <w:rFonts w:ascii="Calibri" w:hAnsi="Calibri"/>
          <w:sz w:val="24"/>
          <w:szCs w:val="24"/>
        </w:rPr>
        <w:t>Servidor de Banco de Dados é responsável pelo gerenciamento e armazenamento de banco de dados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 forma estruturada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 uma ou mais aplicações, no caso d</w:t>
      </w:r>
      <w:r>
        <w:rPr>
          <w:rFonts w:ascii="Calibri" w:hAnsi="Calibri"/>
          <w:sz w:val="24"/>
          <w:szCs w:val="24"/>
        </w:rPr>
        <w:t>o</w:t>
      </w:r>
      <w:r w:rsidRPr="00D37360">
        <w:rPr>
          <w:rFonts w:ascii="Calibri" w:hAnsi="Calibri"/>
          <w:sz w:val="24"/>
          <w:szCs w:val="24"/>
        </w:rPr>
        <w:t xml:space="preserve"> SIGAA e</w:t>
      </w:r>
      <w:r>
        <w:rPr>
          <w:rFonts w:ascii="Calibri" w:hAnsi="Calibri"/>
          <w:sz w:val="24"/>
          <w:szCs w:val="24"/>
        </w:rPr>
        <w:t xml:space="preserve"> do</w:t>
      </w:r>
      <w:r w:rsidRPr="00D37360">
        <w:rPr>
          <w:rFonts w:ascii="Calibri" w:hAnsi="Calibri"/>
          <w:sz w:val="24"/>
          <w:szCs w:val="24"/>
        </w:rPr>
        <w:t xml:space="preserve"> SOLISGE o Gerenciador de banco de dados é baseado em software Livre como o PostGreSQL, já a TOTVS necessita de banco de dados padrão Microsoft, com licenciamento específico.</w:t>
      </w:r>
    </w:p>
    <w:p w14:paraId="51A8E520" w14:textId="5D37A249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sz w:val="24"/>
          <w:szCs w:val="24"/>
        </w:rPr>
        <w:t>O Servidor para o Sistema de gest</w:t>
      </w:r>
      <w:r w:rsidRPr="00D37360">
        <w:rPr>
          <w:rFonts w:ascii="Calibri" w:hAnsi="Calibri"/>
          <w:sz w:val="24"/>
          <w:szCs w:val="24"/>
        </w:rPr>
        <w:t>ão acadêmica deve ter uma configuração mínima de:</w:t>
      </w:r>
    </w:p>
    <w:p w14:paraId="576AD916" w14:textId="77777777" w:rsidR="008C0B75" w:rsidRPr="00D37360" w:rsidRDefault="008C0B75" w:rsidP="005524DE">
      <w:pPr>
        <w:pStyle w:val="Pargrafoda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Servidor de Cache: 2 Núcleos, </w:t>
      </w:r>
      <w:r>
        <w:rPr>
          <w:rFonts w:ascii="Calibri" w:hAnsi="Calibri"/>
          <w:sz w:val="24"/>
          <w:szCs w:val="24"/>
        </w:rPr>
        <w:t>1</w:t>
      </w:r>
      <w:r w:rsidRPr="00D37360">
        <w:rPr>
          <w:rFonts w:ascii="Calibri" w:hAnsi="Calibri"/>
          <w:sz w:val="24"/>
          <w:szCs w:val="24"/>
        </w:rPr>
        <w:t>GB de Memória e 50GB de disco para armazenamento (SSD)</w:t>
      </w:r>
      <w:r>
        <w:rPr>
          <w:rFonts w:ascii="Calibri" w:hAnsi="Calibri"/>
          <w:sz w:val="24"/>
          <w:szCs w:val="24"/>
        </w:rPr>
        <w:t>;</w:t>
      </w:r>
    </w:p>
    <w:p w14:paraId="39170060" w14:textId="77777777" w:rsidR="008C0B75" w:rsidRPr="00D37360" w:rsidRDefault="008C0B75" w:rsidP="005524DE">
      <w:pPr>
        <w:pStyle w:val="Pargrafoda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Servidor de Aplicação: 32 Núcleos, 32 GB de Memória e 500 GB de disco de armazenamento (SSD ou RAID 10)</w:t>
      </w:r>
      <w:r>
        <w:rPr>
          <w:rFonts w:ascii="Calibri" w:hAnsi="Calibri"/>
          <w:sz w:val="24"/>
          <w:szCs w:val="24"/>
        </w:rPr>
        <w:t>;</w:t>
      </w:r>
    </w:p>
    <w:p w14:paraId="4276457B" w14:textId="77777777" w:rsidR="008C0B75" w:rsidRPr="00D37360" w:rsidRDefault="008C0B75" w:rsidP="005524DE">
      <w:pPr>
        <w:pStyle w:val="Pargrafoda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Servidor de Banco de Dados: 48 Núcleos, 64 GB de Memória e 1,5 TB de disco de armazenamento (SSD)</w:t>
      </w:r>
      <w:r>
        <w:rPr>
          <w:rFonts w:ascii="Calibri" w:hAnsi="Calibri"/>
          <w:sz w:val="24"/>
          <w:szCs w:val="24"/>
        </w:rPr>
        <w:t>;</w:t>
      </w:r>
    </w:p>
    <w:p w14:paraId="4E545B05" w14:textId="77777777" w:rsidR="008C0B75" w:rsidRPr="00D37360" w:rsidRDefault="008C0B75" w:rsidP="005524DE">
      <w:pPr>
        <w:pStyle w:val="Pargrafoda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Servidor de Licenças: No caso do TOTVS é necessário um servidor de licenciamento para acesso remoto via terminais, este dimensionamento depende do contrato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seria</w:t>
      </w:r>
      <w:r>
        <w:rPr>
          <w:rFonts w:ascii="Calibri" w:hAnsi="Calibri"/>
          <w:sz w:val="24"/>
          <w:szCs w:val="24"/>
        </w:rPr>
        <w:t>, por exemplo, uma</w:t>
      </w:r>
      <w:r w:rsidRPr="00D37360">
        <w:rPr>
          <w:rFonts w:ascii="Calibri" w:hAnsi="Calibri"/>
          <w:sz w:val="24"/>
          <w:szCs w:val="24"/>
        </w:rPr>
        <w:t xml:space="preserve"> configuração semelhante ao servidor de aplicações.</w:t>
      </w:r>
    </w:p>
    <w:p w14:paraId="1534B8C5" w14:textId="77777777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Um Sistema de Gestão deve ter garantia de funcionamento 24x7x365, parâmetro estabelecido em instrumentos de avaliação do INEP/MEC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P</w:t>
      </w:r>
      <w:r w:rsidRPr="00D37360">
        <w:rPr>
          <w:rFonts w:ascii="Calibri" w:hAnsi="Calibri"/>
          <w:sz w:val="24"/>
          <w:szCs w:val="24"/>
        </w:rPr>
        <w:t>ara is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>o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é necessário utilizar um sistema de alta disponibilidade. De acordo com S3curi</w:t>
      </w:r>
      <w:r>
        <w:rPr>
          <w:rFonts w:ascii="Calibri" w:hAnsi="Calibri"/>
          <w:sz w:val="24"/>
          <w:szCs w:val="24"/>
        </w:rPr>
        <w:t>t</w:t>
      </w:r>
      <w:r w:rsidRPr="00D37360">
        <w:rPr>
          <w:rFonts w:ascii="Calibri" w:hAnsi="Calibri"/>
          <w:sz w:val="24"/>
          <w:szCs w:val="24"/>
        </w:rPr>
        <w:t>y (2021)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“é a capacidade que um sistema possui de manter suas funções em execução contínua por um longo período significativo e sem nenhuma interrupção”. </w:t>
      </w:r>
    </w:p>
    <w:p w14:paraId="22A10AE6" w14:textId="77777777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Conforme S3curi</w:t>
      </w:r>
      <w:r>
        <w:rPr>
          <w:rFonts w:ascii="Calibri" w:hAnsi="Calibri"/>
          <w:sz w:val="24"/>
          <w:szCs w:val="24"/>
        </w:rPr>
        <w:t>t</w:t>
      </w:r>
      <w:r w:rsidRPr="00D37360">
        <w:rPr>
          <w:rFonts w:ascii="Calibri" w:hAnsi="Calibri"/>
          <w:sz w:val="24"/>
          <w:szCs w:val="24"/>
        </w:rPr>
        <w:t>y (2021):</w:t>
      </w:r>
    </w:p>
    <w:p w14:paraId="172BEF47" w14:textId="77777777" w:rsidR="008C0B75" w:rsidRPr="00D37360" w:rsidRDefault="008C0B75" w:rsidP="008C0B75">
      <w:pPr>
        <w:pStyle w:val="Body"/>
        <w:tabs>
          <w:tab w:val="clear" w:pos="1615"/>
        </w:tabs>
        <w:ind w:left="2268"/>
        <w:jc w:val="both"/>
        <w:rPr>
          <w:rFonts w:ascii="Calibri" w:eastAsia="Calibri" w:hAnsi="Calibri" w:cs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lastRenderedPageBreak/>
        <w:t>No universo da informática</w:t>
      </w:r>
      <w:r>
        <w:rPr>
          <w:rFonts w:ascii="Calibri" w:hAnsi="Calibri"/>
          <w:sz w:val="20"/>
          <w:szCs w:val="20"/>
        </w:rPr>
        <w:t>,</w:t>
      </w:r>
      <w:r w:rsidRPr="00D37360">
        <w:rPr>
          <w:rFonts w:ascii="Calibri" w:hAnsi="Calibri"/>
          <w:sz w:val="20"/>
          <w:szCs w:val="20"/>
        </w:rPr>
        <w:t xml:space="preserve"> o termo Alta Disponibilidade indica que uma determinada aplicação ou serviço esteja permanentemente disponível, 24 horas por dia, 7 dias por semana, independentemente de qualquer fator que cause influência direta ou indireta. Tal termo tornou-se usual no meio corporativo</w:t>
      </w:r>
      <w:r>
        <w:rPr>
          <w:rFonts w:ascii="Calibri" w:hAnsi="Calibri"/>
          <w:sz w:val="20"/>
          <w:szCs w:val="20"/>
        </w:rPr>
        <w:t>,</w:t>
      </w:r>
      <w:r w:rsidRPr="00D37360">
        <w:rPr>
          <w:rFonts w:ascii="Calibri" w:hAnsi="Calibri"/>
          <w:sz w:val="20"/>
          <w:szCs w:val="20"/>
        </w:rPr>
        <w:t xml:space="preserve"> principalmente quando envolve regras de </w:t>
      </w:r>
      <w:r w:rsidRPr="00D37360">
        <w:rPr>
          <w:rFonts w:ascii="Calibri" w:hAnsi="Calibri"/>
          <w:i/>
          <w:iCs/>
          <w:sz w:val="20"/>
          <w:szCs w:val="20"/>
        </w:rPr>
        <w:t>compliance</w:t>
      </w:r>
      <w:r w:rsidRPr="00D37360">
        <w:rPr>
          <w:rFonts w:ascii="Calibri" w:hAnsi="Calibri"/>
          <w:sz w:val="20"/>
          <w:szCs w:val="20"/>
        </w:rPr>
        <w:t>, entretanto, a Alta Disponibilidade ainda é um conceito que muitos interpretam de forma errônea ou incompleta</w:t>
      </w:r>
      <w:r>
        <w:rPr>
          <w:rFonts w:ascii="Calibri" w:hAnsi="Calibri"/>
          <w:sz w:val="20"/>
          <w:szCs w:val="20"/>
        </w:rPr>
        <w:t>,</w:t>
      </w:r>
      <w:r w:rsidRPr="00D37360">
        <w:rPr>
          <w:rFonts w:ascii="Calibri" w:hAnsi="Calibri"/>
          <w:sz w:val="20"/>
          <w:szCs w:val="20"/>
        </w:rPr>
        <w:t xml:space="preserve"> influenciando negativamente no planejamento de investimento em soluções para adequação da norma, podendo trazer prejuízos imensuráveis à empresa (S3CURITY, 2021)</w:t>
      </w:r>
      <w:r>
        <w:rPr>
          <w:rFonts w:ascii="Calibri" w:hAnsi="Calibri"/>
          <w:sz w:val="20"/>
          <w:szCs w:val="20"/>
        </w:rPr>
        <w:t>.</w:t>
      </w:r>
    </w:p>
    <w:p w14:paraId="0B87227B" w14:textId="77777777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Figura 2 ilustra o</w:t>
      </w:r>
      <w:r w:rsidRPr="00D37360">
        <w:rPr>
          <w:rFonts w:ascii="Calibri" w:hAnsi="Calibri"/>
          <w:color w:val="auto"/>
          <w:sz w:val="24"/>
          <w:szCs w:val="24"/>
        </w:rPr>
        <w:t xml:space="preserve"> modelo </w:t>
      </w:r>
      <w:r w:rsidRPr="00D37360">
        <w:rPr>
          <w:rFonts w:ascii="Calibri" w:hAnsi="Calibri"/>
          <w:sz w:val="24"/>
          <w:szCs w:val="24"/>
        </w:rPr>
        <w:t>que deve ser utilizado nes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>e tipo de serviço:</w:t>
      </w:r>
    </w:p>
    <w:p w14:paraId="5A427830" w14:textId="77777777" w:rsidR="008C0B75" w:rsidRPr="00D37360" w:rsidRDefault="008C0B75" w:rsidP="008C0B75">
      <w:pPr>
        <w:pStyle w:val="Body"/>
        <w:tabs>
          <w:tab w:val="clear" w:pos="1615"/>
        </w:tabs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4716F6C7" wp14:editId="57061632">
            <wp:extent cx="4631872" cy="2718185"/>
            <wp:effectExtent l="0" t="0" r="0" b="0"/>
            <wp:docPr id="1073741835" name="officeArt object" descr="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iagramaDescrição gerada automaticamente" descr="DiagramaDescrição gerada automaticament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1872" cy="2718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309A96C" w14:textId="77777777" w:rsidR="008C0B75" w:rsidRPr="005512B3" w:rsidRDefault="008C0B75" w:rsidP="005512B3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Figura 2: Sistema utilizado em alta disponibilidade. Fonte: A pesquisa (2022)</w:t>
      </w:r>
      <w:r>
        <w:rPr>
          <w:rFonts w:ascii="Calibri" w:hAnsi="Calibri"/>
          <w:sz w:val="20"/>
          <w:szCs w:val="20"/>
        </w:rPr>
        <w:t>.</w:t>
      </w:r>
    </w:p>
    <w:p w14:paraId="4B43AA38" w14:textId="77777777" w:rsidR="005512B3" w:rsidRDefault="005512B3" w:rsidP="008C0B75">
      <w:pPr>
        <w:pStyle w:val="Body"/>
        <w:tabs>
          <w:tab w:val="clear" w:pos="1615"/>
        </w:tabs>
        <w:spacing w:line="360" w:lineRule="auto"/>
        <w:ind w:firstLine="1134"/>
        <w:jc w:val="both"/>
        <w:rPr>
          <w:rFonts w:ascii="Calibri" w:hAnsi="Calibri"/>
          <w:sz w:val="24"/>
          <w:szCs w:val="24"/>
        </w:rPr>
      </w:pPr>
    </w:p>
    <w:p w14:paraId="64B561DC" w14:textId="62F0CF0A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utilização </w:t>
      </w:r>
      <w:r>
        <w:rPr>
          <w:rFonts w:ascii="Calibri" w:hAnsi="Calibri"/>
          <w:sz w:val="24"/>
          <w:szCs w:val="24"/>
        </w:rPr>
        <w:t>d</w:t>
      </w:r>
      <w:r w:rsidRPr="00D37360">
        <w:rPr>
          <w:rFonts w:ascii="Calibri" w:hAnsi="Calibri"/>
          <w:sz w:val="24"/>
          <w:szCs w:val="24"/>
        </w:rPr>
        <w:t>o sistema de alta disponibilidade apresentado na Figura 2 mostra a duplicação do hardware e do software para o serviço, sendo que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 maneira ideal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a redundância deveria ser feita em outro local, pois a falha poderia ainda ocorrer na mesma localidade, </w:t>
      </w:r>
      <w:r>
        <w:rPr>
          <w:rFonts w:ascii="Calibri" w:hAnsi="Calibri"/>
          <w:sz w:val="24"/>
          <w:szCs w:val="24"/>
        </w:rPr>
        <w:t xml:space="preserve"> sendo ideal instalar, por exemplo,</w:t>
      </w:r>
      <w:r w:rsidRPr="00D37360">
        <w:rPr>
          <w:rFonts w:ascii="Calibri" w:hAnsi="Calibri"/>
          <w:sz w:val="24"/>
          <w:szCs w:val="24"/>
        </w:rPr>
        <w:t xml:space="preserve"> um servidor em Brasília e outro em São Paulo.</w:t>
      </w:r>
    </w:p>
    <w:p w14:paraId="1D7815A8" w14:textId="77777777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Os custos de implementação de servidores variam, </w:t>
      </w:r>
      <w:r>
        <w:rPr>
          <w:rFonts w:ascii="Calibri" w:hAnsi="Calibri"/>
          <w:sz w:val="24"/>
          <w:szCs w:val="24"/>
        </w:rPr>
        <w:t>assim como</w:t>
      </w:r>
      <w:r w:rsidRPr="00D37360">
        <w:rPr>
          <w:rFonts w:ascii="Calibri" w:hAnsi="Calibri"/>
          <w:sz w:val="24"/>
          <w:szCs w:val="24"/>
        </w:rPr>
        <w:t xml:space="preserve"> as questões relativas à segurança da informação, pois, se escolhido um serviço em nuvem, vários requisitos de segurança já estão implantados e as necessidades de administração estão mais a nível de aplicação. No caso de escolha de servidor local, devem ser realizadas estruturas de todos os níveis de segurança e serviços, além de recursos de energia elétrica que garantam o funcionamento 24x7x365.</w:t>
      </w:r>
    </w:p>
    <w:p w14:paraId="22E3949E" w14:textId="77777777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Para custos de serviço em nuvem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temos os valores praticados pela Amazon na Figura 3 e pela Google na Figura 4.</w:t>
      </w:r>
    </w:p>
    <w:p w14:paraId="0FC928EC" w14:textId="77777777" w:rsidR="008C0B75" w:rsidRPr="00D37360" w:rsidRDefault="008C0B75" w:rsidP="008C0B75">
      <w:pPr>
        <w:pStyle w:val="Body"/>
        <w:tabs>
          <w:tab w:val="clear" w:pos="1615"/>
        </w:tabs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60F636D8" w14:textId="001B8DA6" w:rsidR="008C0B75" w:rsidRPr="005512B3" w:rsidRDefault="008C0B75" w:rsidP="005512B3">
      <w:pPr>
        <w:pStyle w:val="Body"/>
        <w:tabs>
          <w:tab w:val="clear" w:pos="1615"/>
        </w:tabs>
        <w:spacing w:line="360" w:lineRule="auto"/>
        <w:ind w:firstLine="142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0" distB="0" distL="0" distR="0" wp14:anchorId="1F8E5734" wp14:editId="32B433F8">
            <wp:extent cx="6120130" cy="2694305"/>
            <wp:effectExtent l="0" t="0" r="0" b="0"/>
            <wp:docPr id="1073741836" name="officeArt object" descr="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TabelaDescrição gerada automaticamente" descr="TabelaDescrição gerada automaticament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D37360">
        <w:rPr>
          <w:rFonts w:ascii="Calibri" w:hAnsi="Calibri"/>
          <w:sz w:val="20"/>
          <w:szCs w:val="20"/>
        </w:rPr>
        <w:t>Figura 3: Serviço de Nuvem da Amazon. Fonte: A pesquisa (2022)</w:t>
      </w:r>
      <w:r>
        <w:rPr>
          <w:rFonts w:ascii="Calibri" w:hAnsi="Calibri"/>
          <w:sz w:val="20"/>
          <w:szCs w:val="20"/>
        </w:rPr>
        <w:t>.</w:t>
      </w:r>
    </w:p>
    <w:p w14:paraId="634EF77F" w14:textId="322135CC" w:rsidR="008C0B75" w:rsidRPr="005512B3" w:rsidRDefault="008C0B75" w:rsidP="005512B3">
      <w:pPr>
        <w:pStyle w:val="Body"/>
        <w:tabs>
          <w:tab w:val="clear" w:pos="1615"/>
        </w:tabs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463A6EE9" wp14:editId="4ABDB4DD">
            <wp:extent cx="6094095" cy="5203372"/>
            <wp:effectExtent l="0" t="0" r="0" b="0"/>
            <wp:docPr id="1073741837" name="officeArt object" descr="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TabelaDescrição gerada automaticamente" descr="TabelaDescrição gerada automaticamente"/>
                    <pic:cNvPicPr>
                      <a:picLocks noChangeAspect="1"/>
                    </pic:cNvPicPr>
                  </pic:nvPicPr>
                  <pic:blipFill>
                    <a:blip r:embed="rId20"/>
                    <a:srcRect b="4515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52033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D37360">
        <w:rPr>
          <w:rFonts w:ascii="Calibri" w:hAnsi="Calibri"/>
          <w:sz w:val="20"/>
          <w:szCs w:val="20"/>
        </w:rPr>
        <w:t>Figura 4: Cotação de serviços da Google</w:t>
      </w:r>
      <w:r>
        <w:rPr>
          <w:rFonts w:ascii="Calibri" w:hAnsi="Calibri"/>
          <w:sz w:val="20"/>
          <w:szCs w:val="20"/>
        </w:rPr>
        <w:t>.</w:t>
      </w:r>
      <w:r w:rsidRPr="00D37360">
        <w:rPr>
          <w:rFonts w:ascii="Calibri" w:hAnsi="Calibri"/>
          <w:sz w:val="20"/>
          <w:szCs w:val="20"/>
        </w:rPr>
        <w:t xml:space="preserve"> Fonte: A pesquisa (2022)</w:t>
      </w:r>
      <w:r>
        <w:rPr>
          <w:rFonts w:ascii="Calibri" w:hAnsi="Calibri"/>
          <w:sz w:val="20"/>
          <w:szCs w:val="20"/>
        </w:rPr>
        <w:t>.</w:t>
      </w:r>
    </w:p>
    <w:p w14:paraId="6779B553" w14:textId="77777777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lastRenderedPageBreak/>
        <w:t xml:space="preserve">É possível observar nestes grandes </w:t>
      </w:r>
      <w:r w:rsidRPr="00D37360">
        <w:rPr>
          <w:rFonts w:ascii="Calibri" w:hAnsi="Calibri"/>
          <w:i/>
          <w:iCs/>
          <w:sz w:val="24"/>
          <w:szCs w:val="24"/>
        </w:rPr>
        <w:t>players</w:t>
      </w:r>
      <w:r w:rsidRPr="00D37360">
        <w:rPr>
          <w:rFonts w:ascii="Calibri" w:hAnsi="Calibri"/>
          <w:sz w:val="24"/>
          <w:szCs w:val="24"/>
        </w:rPr>
        <w:t xml:space="preserve"> de serviços em nuvem uma dificuldade </w:t>
      </w:r>
      <w:r>
        <w:rPr>
          <w:rFonts w:ascii="Calibri" w:hAnsi="Calibri"/>
          <w:sz w:val="24"/>
          <w:szCs w:val="24"/>
        </w:rPr>
        <w:t>em relação a</w:t>
      </w:r>
      <w:r w:rsidRPr="00D37360">
        <w:rPr>
          <w:rFonts w:ascii="Calibri" w:hAnsi="Calibri"/>
          <w:sz w:val="24"/>
          <w:szCs w:val="24"/>
        </w:rPr>
        <w:t xml:space="preserve"> os valores estarem disponibilizados em </w:t>
      </w:r>
      <w:r>
        <w:rPr>
          <w:rFonts w:ascii="Calibri" w:hAnsi="Calibri"/>
          <w:sz w:val="24"/>
          <w:szCs w:val="24"/>
        </w:rPr>
        <w:t>d</w:t>
      </w:r>
      <w:r w:rsidRPr="00D37360">
        <w:rPr>
          <w:rFonts w:ascii="Calibri" w:hAnsi="Calibri"/>
          <w:sz w:val="24"/>
          <w:szCs w:val="24"/>
        </w:rPr>
        <w:t xml:space="preserve">ólares, mas são considerados no mercado </w:t>
      </w:r>
      <w:r>
        <w:rPr>
          <w:rFonts w:ascii="Calibri" w:hAnsi="Calibri"/>
          <w:sz w:val="24"/>
          <w:szCs w:val="24"/>
        </w:rPr>
        <w:t>de</w:t>
      </w:r>
      <w:r w:rsidRPr="00D37360">
        <w:rPr>
          <w:rFonts w:ascii="Calibri" w:hAnsi="Calibri"/>
          <w:sz w:val="24"/>
          <w:szCs w:val="24"/>
        </w:rPr>
        <w:t xml:space="preserve"> disponibilização de serviços de alta disponibilidade como destaque por ofertar</w:t>
      </w:r>
      <w:r>
        <w:rPr>
          <w:rFonts w:ascii="Calibri" w:hAnsi="Calibri"/>
          <w:sz w:val="24"/>
          <w:szCs w:val="24"/>
        </w:rPr>
        <w:t>em</w:t>
      </w:r>
      <w:r w:rsidRPr="00D37360">
        <w:rPr>
          <w:rFonts w:ascii="Calibri" w:hAnsi="Calibri"/>
          <w:sz w:val="24"/>
          <w:szCs w:val="24"/>
        </w:rPr>
        <w:t xml:space="preserve"> serviços ao redor do mundo. Claro que os valores para atender a demanda serão de R$ 10.000,00 a R$ 15.000,00. Um serviço de armazenamento de 10TB vai custar US$ 1.200,00 ao ano na Nuvem Google.</w:t>
      </w:r>
    </w:p>
    <w:p w14:paraId="432E2A76" w14:textId="77777777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No mercado há soluções de menor custo, mas é necessário observar que para um serviço de alta disponibilidade e pleno, os servidores devem estar pelo menos em </w:t>
      </w:r>
      <w:r w:rsidRPr="00D37360">
        <w:rPr>
          <w:rFonts w:ascii="Calibri" w:hAnsi="Calibri"/>
          <w:i/>
          <w:iCs/>
          <w:sz w:val="24"/>
          <w:szCs w:val="24"/>
        </w:rPr>
        <w:t>datacenters</w:t>
      </w:r>
      <w:r w:rsidRPr="00D37360">
        <w:rPr>
          <w:rFonts w:ascii="Calibri" w:hAnsi="Calibri"/>
          <w:sz w:val="24"/>
          <w:szCs w:val="24"/>
        </w:rPr>
        <w:t xml:space="preserve"> em locais diferentes, </w:t>
      </w:r>
      <w:r>
        <w:rPr>
          <w:rFonts w:ascii="Calibri" w:hAnsi="Calibri"/>
          <w:sz w:val="24"/>
          <w:szCs w:val="24"/>
        </w:rPr>
        <w:t>mesmo que no mesmo</w:t>
      </w:r>
      <w:r w:rsidRPr="00D37360">
        <w:rPr>
          <w:rFonts w:ascii="Calibri" w:hAnsi="Calibri"/>
          <w:sz w:val="24"/>
          <w:szCs w:val="24"/>
        </w:rPr>
        <w:t xml:space="preserve"> País.</w:t>
      </w:r>
    </w:p>
    <w:p w14:paraId="5D1FCDA1" w14:textId="77777777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Empresas como ADENTRO, GODADDY, UNDER, HOSTINGER, oferecem estrutura de serviços com valores de R$ 8.000,00 a </w:t>
      </w:r>
      <w:r>
        <w:rPr>
          <w:rFonts w:ascii="Calibri" w:hAnsi="Calibri"/>
          <w:sz w:val="24"/>
          <w:szCs w:val="24"/>
        </w:rPr>
        <w:t>R$</w:t>
      </w:r>
      <w:r w:rsidRPr="00D37360">
        <w:rPr>
          <w:rFonts w:ascii="Calibri" w:hAnsi="Calibri"/>
          <w:sz w:val="24"/>
          <w:szCs w:val="24"/>
        </w:rPr>
        <w:t>12.000,00 em configurações semelhantes ao estabelecido, sendo que a ampliação de CPUS, Memórias e Armazenamento são mais bem distribuídas na ADENTRO e na UNDER.</w:t>
      </w:r>
    </w:p>
    <w:p w14:paraId="28206E62" w14:textId="77777777" w:rsidR="008C0B75" w:rsidRPr="00D37360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 É importante salientar que em um </w:t>
      </w:r>
      <w:r w:rsidRPr="00D37360">
        <w:rPr>
          <w:rFonts w:ascii="Calibri" w:hAnsi="Calibri"/>
          <w:i/>
          <w:iCs/>
          <w:sz w:val="24"/>
          <w:szCs w:val="24"/>
        </w:rPr>
        <w:t>datacenter</w:t>
      </w:r>
      <w:r w:rsidRPr="00D37360">
        <w:rPr>
          <w:rFonts w:ascii="Calibri" w:hAnsi="Calibri"/>
          <w:sz w:val="24"/>
          <w:szCs w:val="24"/>
        </w:rPr>
        <w:t xml:space="preserve"> local devem ser inseridos os custos de máquinas, infraestrutura, segurança e todos os serviços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como climatização, o que pode aumentar o valor em pelo menos 12x, sem falar da necessidade de atualização periódica e de uma equipe de suporte ainda maior.</w:t>
      </w:r>
    </w:p>
    <w:p w14:paraId="7F3777B8" w14:textId="1BB624D7" w:rsidR="008C0B75" w:rsidRDefault="008C0B75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Gigacandanga está com projeto GigaNuvem em processo de implementação e poderá ser uma possibilidade. </w:t>
      </w:r>
      <w:r>
        <w:rPr>
          <w:rFonts w:ascii="Calibri" w:hAnsi="Calibri"/>
          <w:sz w:val="24"/>
          <w:szCs w:val="24"/>
        </w:rPr>
        <w:t>É importante destacar</w:t>
      </w:r>
      <w:r w:rsidRPr="00D37360">
        <w:rPr>
          <w:rFonts w:ascii="Calibri" w:hAnsi="Calibri"/>
          <w:sz w:val="24"/>
          <w:szCs w:val="24"/>
        </w:rPr>
        <w:t xml:space="preserve"> que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até a data de emissão deste relatório, ainda não foi recebido retorno da solicitação.</w:t>
      </w:r>
    </w:p>
    <w:p w14:paraId="35B00222" w14:textId="77777777" w:rsidR="005512B3" w:rsidRPr="00D37360" w:rsidRDefault="005512B3" w:rsidP="005512B3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p w14:paraId="0DF8D10C" w14:textId="77777777" w:rsidR="008C0B75" w:rsidRPr="00D37360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</w:pPr>
      <w:r w:rsidRPr="00D37360">
        <w:t>AMBIENTE VIRTUAL DE APRENDIZAGEM</w:t>
      </w:r>
    </w:p>
    <w:p w14:paraId="1D786EEF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 Ambiente Virtual de Aprendizagem necessitará de modelo semelhante ao idealizado no item 5.1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com as seguintes características:</w:t>
      </w:r>
    </w:p>
    <w:p w14:paraId="30449BCB" w14:textId="77777777" w:rsidR="008C0B75" w:rsidRPr="00D37360" w:rsidRDefault="008C0B75" w:rsidP="005524DE">
      <w:pPr>
        <w:pStyle w:val="Pargrafoda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Servidor de Cache: 2 Núcleos, </w:t>
      </w:r>
      <w:r>
        <w:rPr>
          <w:rFonts w:ascii="Calibri" w:hAnsi="Calibri"/>
          <w:sz w:val="24"/>
          <w:szCs w:val="24"/>
        </w:rPr>
        <w:t>1</w:t>
      </w:r>
      <w:r w:rsidRPr="00D37360">
        <w:rPr>
          <w:rFonts w:ascii="Calibri" w:hAnsi="Calibri"/>
          <w:sz w:val="24"/>
          <w:szCs w:val="24"/>
        </w:rPr>
        <w:t>GB de Memória e 50GB de disco para armazenamento (SSD)</w:t>
      </w:r>
      <w:r>
        <w:rPr>
          <w:rFonts w:ascii="Calibri" w:hAnsi="Calibri"/>
          <w:sz w:val="24"/>
          <w:szCs w:val="24"/>
        </w:rPr>
        <w:t>;</w:t>
      </w:r>
    </w:p>
    <w:p w14:paraId="531993D6" w14:textId="77777777" w:rsidR="008C0B75" w:rsidRPr="00D37360" w:rsidRDefault="008C0B75" w:rsidP="005524DE">
      <w:pPr>
        <w:pStyle w:val="Pargrafoda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Servidor de aplicação: 32 Núcleos, 32 GB de Memória e 500 GB de disco de armazenamento (SSD ou RAID 10)</w:t>
      </w:r>
      <w:r>
        <w:rPr>
          <w:rFonts w:ascii="Calibri" w:hAnsi="Calibri"/>
          <w:sz w:val="24"/>
          <w:szCs w:val="24"/>
        </w:rPr>
        <w:t>;</w:t>
      </w:r>
    </w:p>
    <w:p w14:paraId="17495176" w14:textId="77777777" w:rsidR="008C0B75" w:rsidRPr="00D37360" w:rsidRDefault="008C0B75" w:rsidP="005524DE">
      <w:pPr>
        <w:pStyle w:val="Pargrafoda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Servidor de banco de dados: 48 Núcleos, 64 GB de Memória e 1,5 TB de disco de armazenamento (SSD).</w:t>
      </w:r>
    </w:p>
    <w:p w14:paraId="72C6D1BD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lastRenderedPageBreak/>
        <w:t>Es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 xml:space="preserve">a estrutura deve atender </w:t>
      </w:r>
      <w:r>
        <w:rPr>
          <w:rFonts w:ascii="Calibri" w:hAnsi="Calibri"/>
          <w:sz w:val="24"/>
          <w:szCs w:val="24"/>
        </w:rPr>
        <w:t xml:space="preserve">a </w:t>
      </w:r>
      <w:r w:rsidRPr="00D37360">
        <w:rPr>
          <w:rFonts w:ascii="Calibri" w:hAnsi="Calibri"/>
          <w:sz w:val="24"/>
          <w:szCs w:val="24"/>
        </w:rPr>
        <w:t xml:space="preserve">uma demanda inicial de pelo menos 2.000 alunos simultâneos e deve atender também </w:t>
      </w:r>
      <w:r>
        <w:rPr>
          <w:rFonts w:ascii="Calibri" w:hAnsi="Calibri"/>
          <w:sz w:val="24"/>
          <w:szCs w:val="24"/>
        </w:rPr>
        <w:t>a</w:t>
      </w:r>
      <w:r w:rsidRPr="00D37360">
        <w:rPr>
          <w:rFonts w:ascii="Calibri" w:hAnsi="Calibri"/>
          <w:sz w:val="24"/>
          <w:szCs w:val="24"/>
        </w:rPr>
        <w:t>os requisitos de alta disponibilidade apresentados no item 5.1 e apresentados na figura 2 do mesmo item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a fim de atender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>s exigências de 24x7x365 estabelecid</w:t>
      </w:r>
      <w:r>
        <w:rPr>
          <w:rFonts w:ascii="Calibri" w:hAnsi="Calibri"/>
          <w:sz w:val="24"/>
          <w:szCs w:val="24"/>
        </w:rPr>
        <w:t>a</w:t>
      </w:r>
      <w:r w:rsidRPr="00D37360">
        <w:rPr>
          <w:rFonts w:ascii="Calibri" w:hAnsi="Calibri"/>
          <w:sz w:val="24"/>
          <w:szCs w:val="24"/>
        </w:rPr>
        <w:t>s nos instrumentos de avaliação do INEP/MEC.</w:t>
      </w:r>
    </w:p>
    <w:p w14:paraId="50693080" w14:textId="70E63683" w:rsidR="008C0B75" w:rsidRDefault="008C0B75" w:rsidP="005512B3">
      <w:pPr>
        <w:pStyle w:val="Body"/>
        <w:spacing w:line="360" w:lineRule="auto"/>
        <w:ind w:firstLine="709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Os custos serão iguais aos apresentados no item 5.1 e a escolha deve ser realizada pelo serviço de nuvem que atenda às necessidades da UNDF.</w:t>
      </w:r>
    </w:p>
    <w:p w14:paraId="4AC63B4C" w14:textId="77777777" w:rsidR="005512B3" w:rsidRPr="00D37360" w:rsidRDefault="005512B3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p w14:paraId="6E768D9E" w14:textId="77777777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INFRAESTRUTURA DE INTERNET, EQUIPAMENTOS E DISPOSITIVOS</w:t>
      </w:r>
    </w:p>
    <w:p w14:paraId="5523CE8C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O perfil inovador da UnDF faz com que sejam necessários recursos computacionais e de infraestrutura que possam atender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 xml:space="preserve">s demandas de operação, </w:t>
      </w:r>
      <w:r>
        <w:rPr>
          <w:rFonts w:ascii="Calibri" w:hAnsi="Calibri"/>
          <w:sz w:val="24"/>
          <w:szCs w:val="24"/>
        </w:rPr>
        <w:t xml:space="preserve">de </w:t>
      </w:r>
      <w:r w:rsidRPr="00D37360">
        <w:rPr>
          <w:rFonts w:ascii="Calibri" w:hAnsi="Calibri"/>
          <w:sz w:val="24"/>
          <w:szCs w:val="24"/>
        </w:rPr>
        <w:t xml:space="preserve">gestão, </w:t>
      </w:r>
      <w:r>
        <w:rPr>
          <w:rFonts w:ascii="Calibri" w:hAnsi="Calibri"/>
          <w:sz w:val="24"/>
          <w:szCs w:val="24"/>
        </w:rPr>
        <w:t xml:space="preserve">de </w:t>
      </w:r>
      <w:r w:rsidRPr="00D37360">
        <w:rPr>
          <w:rFonts w:ascii="Calibri" w:hAnsi="Calibri"/>
          <w:sz w:val="24"/>
          <w:szCs w:val="24"/>
        </w:rPr>
        <w:t xml:space="preserve">atendimento, </w:t>
      </w:r>
      <w:r>
        <w:rPr>
          <w:rFonts w:ascii="Calibri" w:hAnsi="Calibri"/>
          <w:sz w:val="24"/>
          <w:szCs w:val="24"/>
        </w:rPr>
        <w:t xml:space="preserve">de </w:t>
      </w:r>
      <w:r w:rsidRPr="00D37360">
        <w:rPr>
          <w:rFonts w:ascii="Calibri" w:hAnsi="Calibri"/>
          <w:sz w:val="24"/>
          <w:szCs w:val="24"/>
        </w:rPr>
        <w:t>sistemas e de segurança. Des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 xml:space="preserve">a maneira, as sugestões foram postas para atender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 xml:space="preserve"> demanda conforme os perfis dos usuários.</w:t>
      </w:r>
    </w:p>
    <w:p w14:paraId="59B7BD48" w14:textId="77777777" w:rsidR="008C0B75" w:rsidRPr="008C0B75" w:rsidRDefault="008C0B75" w:rsidP="005524DE">
      <w:pPr>
        <w:pStyle w:val="Ttulo3"/>
        <w:numPr>
          <w:ilvl w:val="2"/>
          <w:numId w:val="3"/>
        </w:numPr>
        <w:ind w:left="709" w:hanging="709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INFRAESTRUTURA DE INTERNET</w:t>
      </w:r>
    </w:p>
    <w:p w14:paraId="78E546A0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O acesso à Internet dentro das instalações da UnDF deve atender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>s necessidades acadêmicas e de gestão, além de garantir o acesso ininterrupto a serviços on</w:t>
      </w:r>
      <w:r>
        <w:rPr>
          <w:rFonts w:ascii="Calibri" w:hAnsi="Calibri"/>
          <w:sz w:val="24"/>
          <w:szCs w:val="24"/>
        </w:rPr>
        <w:t>-</w:t>
      </w:r>
      <w:r w:rsidRPr="00D37360">
        <w:rPr>
          <w:rFonts w:ascii="Calibri" w:hAnsi="Calibri"/>
          <w:sz w:val="24"/>
          <w:szCs w:val="24"/>
        </w:rPr>
        <w:t xml:space="preserve">line, </w:t>
      </w:r>
      <w:r>
        <w:rPr>
          <w:rFonts w:ascii="Calibri" w:hAnsi="Calibri"/>
          <w:sz w:val="24"/>
          <w:szCs w:val="24"/>
        </w:rPr>
        <w:t xml:space="preserve">de </w:t>
      </w:r>
      <w:r w:rsidRPr="00D37360">
        <w:rPr>
          <w:rFonts w:ascii="Calibri" w:hAnsi="Calibri"/>
          <w:sz w:val="24"/>
          <w:szCs w:val="24"/>
        </w:rPr>
        <w:t xml:space="preserve">ensino, </w:t>
      </w:r>
      <w:r>
        <w:rPr>
          <w:rFonts w:ascii="Calibri" w:hAnsi="Calibri"/>
          <w:sz w:val="24"/>
          <w:szCs w:val="24"/>
        </w:rPr>
        <w:t xml:space="preserve">de </w:t>
      </w:r>
      <w:r w:rsidRPr="00D37360">
        <w:rPr>
          <w:rFonts w:ascii="Calibri" w:hAnsi="Calibri"/>
          <w:sz w:val="24"/>
          <w:szCs w:val="24"/>
        </w:rPr>
        <w:t>pesquisa</w:t>
      </w:r>
      <w:r>
        <w:rPr>
          <w:rFonts w:ascii="Calibri" w:hAnsi="Calibri"/>
          <w:sz w:val="24"/>
          <w:szCs w:val="24"/>
        </w:rPr>
        <w:t xml:space="preserve"> e de</w:t>
      </w:r>
      <w:r w:rsidRPr="00D37360">
        <w:rPr>
          <w:rFonts w:ascii="Calibri" w:hAnsi="Calibri"/>
          <w:sz w:val="24"/>
          <w:szCs w:val="24"/>
        </w:rPr>
        <w:t xml:space="preserve"> extensão.</w:t>
      </w:r>
    </w:p>
    <w:p w14:paraId="0ED34F4E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No Distrito Federal, a UnDF pode participar da rede Gigacandanga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que é um projeto de redes comunitárias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e integra o sistema RNP. Conforme a Gigacandanga (2005), esta rede </w:t>
      </w:r>
      <w:r w:rsidRPr="00D37360">
        <w:rPr>
          <w:rFonts w:ascii="Calibri" w:hAnsi="Calibri"/>
          <w:sz w:val="24"/>
          <w:szCs w:val="24"/>
          <w:rtl/>
        </w:rPr>
        <w:t>“</w:t>
      </w:r>
      <w:r w:rsidRPr="00D37360">
        <w:rPr>
          <w:rFonts w:ascii="Calibri" w:hAnsi="Calibri"/>
          <w:sz w:val="24"/>
          <w:szCs w:val="24"/>
        </w:rPr>
        <w:t>tem o objetivo de promover a implantação de uma infraestrutura adequada à demanda de alta capacidade e</w:t>
      </w:r>
      <w:r>
        <w:rPr>
          <w:rFonts w:ascii="Calibri" w:hAnsi="Calibri"/>
          <w:sz w:val="24"/>
          <w:szCs w:val="24"/>
        </w:rPr>
        <w:t xml:space="preserve"> de</w:t>
      </w:r>
      <w:r w:rsidRPr="00D37360">
        <w:rPr>
          <w:rFonts w:ascii="Calibri" w:hAnsi="Calibri"/>
          <w:sz w:val="24"/>
          <w:szCs w:val="24"/>
        </w:rPr>
        <w:t xml:space="preserve"> atualização tecnológica das instituições de pesquisa e de ensino superior”. A instituição destaca ainda que:</w:t>
      </w:r>
    </w:p>
    <w:p w14:paraId="5B961B75" w14:textId="77777777" w:rsidR="008C0B75" w:rsidRPr="00D37360" w:rsidRDefault="008C0B75" w:rsidP="008C0B75">
      <w:pPr>
        <w:pStyle w:val="Body"/>
        <w:ind w:left="2268"/>
        <w:jc w:val="both"/>
        <w:rPr>
          <w:rFonts w:ascii="Calibri" w:eastAsia="Calibri" w:hAnsi="Calibri" w:cs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A Redecomep Gigacandanga chega em todas as cidades do Distrito Federal mediante uma infraestrutura própria de cabos ópticos com mais de 550 quilômetros, complementada por infraestrutura compartilhada com a GDFNet, a rede do Governo do Distrito Federal, e a Infovia Brasília, a rede que conecta instituições do Governo Federal em Brasília (GIGACANDANGA, 2005).</w:t>
      </w:r>
    </w:p>
    <w:p w14:paraId="28A83338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inserção de uma instituição de pesquisa ou ensino superior numa rede acadêmica avançada:</w:t>
      </w:r>
    </w:p>
    <w:p w14:paraId="57C1AB68" w14:textId="77777777" w:rsidR="008C0B75" w:rsidRPr="00D37360" w:rsidRDefault="008C0B75" w:rsidP="008C0B75">
      <w:pPr>
        <w:pStyle w:val="Body"/>
        <w:ind w:left="2268"/>
        <w:jc w:val="both"/>
        <w:rPr>
          <w:rFonts w:ascii="Calibri" w:eastAsia="Calibri" w:hAnsi="Calibri" w:cs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 xml:space="preserve">[...]permite sua participação no compartilhamento das tecnologias de ponta, no momento em que elas estão sendo desenvolvidas, assim como sua participação ativa no </w:t>
      </w:r>
      <w:r w:rsidRPr="00D37360">
        <w:rPr>
          <w:rFonts w:ascii="Calibri" w:hAnsi="Calibri"/>
          <w:sz w:val="20"/>
          <w:szCs w:val="20"/>
        </w:rPr>
        <w:lastRenderedPageBreak/>
        <w:t xml:space="preserve">desenvolvimento de capacidade científica e tecnológica para promover essa evolução. Há uma transferência de conhecimento e </w:t>
      </w:r>
      <w:r>
        <w:rPr>
          <w:rFonts w:ascii="Calibri" w:hAnsi="Calibri"/>
          <w:sz w:val="20"/>
          <w:szCs w:val="20"/>
        </w:rPr>
        <w:t xml:space="preserve">de </w:t>
      </w:r>
      <w:r w:rsidRPr="00D37360">
        <w:rPr>
          <w:rFonts w:ascii="Calibri" w:hAnsi="Calibri"/>
          <w:sz w:val="20"/>
          <w:szCs w:val="20"/>
        </w:rPr>
        <w:t xml:space="preserve">capacidade de realização que </w:t>
      </w:r>
      <w:r>
        <w:rPr>
          <w:rFonts w:ascii="Calibri" w:hAnsi="Calibri"/>
          <w:sz w:val="20"/>
          <w:szCs w:val="20"/>
        </w:rPr>
        <w:t>são</w:t>
      </w:r>
      <w:r w:rsidRPr="00D37360">
        <w:rPr>
          <w:rFonts w:ascii="Calibri" w:hAnsi="Calibri"/>
          <w:sz w:val="20"/>
          <w:szCs w:val="20"/>
        </w:rPr>
        <w:t xml:space="preserve"> própri</w:t>
      </w:r>
      <w:r>
        <w:rPr>
          <w:rFonts w:ascii="Calibri" w:hAnsi="Calibri"/>
          <w:sz w:val="20"/>
          <w:szCs w:val="20"/>
        </w:rPr>
        <w:t>as</w:t>
      </w:r>
      <w:r w:rsidRPr="00D37360">
        <w:rPr>
          <w:rFonts w:ascii="Calibri" w:hAnsi="Calibri"/>
          <w:sz w:val="20"/>
          <w:szCs w:val="20"/>
        </w:rPr>
        <w:t xml:space="preserve"> da natureza das instituições acadêmicas e de pesquisa, criando uma relação de sinergia que beneficia o conjunto de instituições e o desenvolvimento regional. Por outro lado, a gestão da rede na forma de consórcio traz uma economia de escala que </w:t>
      </w:r>
      <w:r>
        <w:rPr>
          <w:rFonts w:ascii="Calibri" w:hAnsi="Calibri"/>
          <w:sz w:val="20"/>
          <w:szCs w:val="20"/>
        </w:rPr>
        <w:t xml:space="preserve">se </w:t>
      </w:r>
      <w:r w:rsidRPr="00D37360">
        <w:rPr>
          <w:rFonts w:ascii="Calibri" w:hAnsi="Calibri"/>
          <w:sz w:val="20"/>
          <w:szCs w:val="20"/>
        </w:rPr>
        <w:t>reverte em benefícios para todas as instituições (GIGACANDANGA, 2005).</w:t>
      </w:r>
    </w:p>
    <w:p w14:paraId="5812F81C" w14:textId="77777777" w:rsidR="005512B3" w:rsidRDefault="005512B3" w:rsidP="008C0B75">
      <w:pPr>
        <w:pStyle w:val="Body"/>
        <w:spacing w:line="360" w:lineRule="auto"/>
        <w:ind w:firstLine="1134"/>
        <w:jc w:val="both"/>
        <w:rPr>
          <w:rFonts w:ascii="Calibri" w:hAnsi="Calibri"/>
          <w:sz w:val="24"/>
          <w:szCs w:val="24"/>
        </w:rPr>
      </w:pPr>
    </w:p>
    <w:p w14:paraId="3BD99A3C" w14:textId="417C4940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velocidade dos acessos tem variação de 1Gbps a 10Gbps, </w:t>
      </w:r>
      <w:r>
        <w:rPr>
          <w:rFonts w:ascii="Calibri" w:hAnsi="Calibri"/>
          <w:sz w:val="24"/>
          <w:szCs w:val="24"/>
        </w:rPr>
        <w:t>sendo que</w:t>
      </w:r>
      <w:r w:rsidRPr="00D37360">
        <w:rPr>
          <w:rFonts w:ascii="Calibri" w:hAnsi="Calibri"/>
          <w:sz w:val="24"/>
          <w:szCs w:val="24"/>
        </w:rPr>
        <w:t>, para aumento de banda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é feit</w:t>
      </w:r>
      <w:r>
        <w:rPr>
          <w:rFonts w:ascii="Calibri" w:hAnsi="Calibri"/>
          <w:sz w:val="24"/>
          <w:szCs w:val="24"/>
        </w:rPr>
        <w:t>a uma</w:t>
      </w:r>
      <w:r w:rsidRPr="00D37360">
        <w:rPr>
          <w:rFonts w:ascii="Calibri" w:hAnsi="Calibri"/>
          <w:sz w:val="24"/>
          <w:szCs w:val="24"/>
        </w:rPr>
        <w:t xml:space="preserve"> avaliação do consumo de banda. O valor des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>e serviço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 acordo com GigaCandanga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é de R$ 85.000,00 por ano.</w:t>
      </w:r>
    </w:p>
    <w:p w14:paraId="25FEC764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Outra possiblidade é a contratação individualizada de serviços de acesso à Internet com as operadoras da região, </w:t>
      </w:r>
      <w:r>
        <w:rPr>
          <w:rFonts w:ascii="Calibri" w:hAnsi="Calibri"/>
          <w:sz w:val="24"/>
          <w:szCs w:val="24"/>
        </w:rPr>
        <w:t xml:space="preserve">quando </w:t>
      </w:r>
      <w:r w:rsidRPr="00D37360">
        <w:rPr>
          <w:rFonts w:ascii="Calibri" w:hAnsi="Calibri"/>
          <w:sz w:val="24"/>
          <w:szCs w:val="24"/>
        </w:rPr>
        <w:t>deve</w:t>
      </w:r>
      <w:r>
        <w:rPr>
          <w:rFonts w:ascii="Calibri" w:hAnsi="Calibri"/>
          <w:sz w:val="24"/>
          <w:szCs w:val="24"/>
        </w:rPr>
        <w:t>rá</w:t>
      </w:r>
      <w:r w:rsidRPr="00D37360">
        <w:rPr>
          <w:rFonts w:ascii="Calibri" w:hAnsi="Calibri"/>
          <w:sz w:val="24"/>
          <w:szCs w:val="24"/>
        </w:rPr>
        <w:t xml:space="preserve"> ser estudada a capacidade e a velocidade dos links, além de garantir acesso e redundâncias. As operadoras que podem atender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 xml:space="preserve"> demanda são VIVO, DFFIBRA, CLARO/NET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REITEC, sendo que VIVO e CLARONET são indicadas como a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 xml:space="preserve"> Internet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 xml:space="preserve"> mais rápida</w:t>
      </w:r>
      <w:r>
        <w:rPr>
          <w:rFonts w:ascii="Calibri" w:hAnsi="Calibri"/>
          <w:sz w:val="24"/>
          <w:szCs w:val="24"/>
        </w:rPr>
        <w:t>s, entre as possíveis,</w:t>
      </w:r>
      <w:r w:rsidRPr="00D37360">
        <w:rPr>
          <w:rFonts w:ascii="Calibri" w:hAnsi="Calibri"/>
          <w:sz w:val="24"/>
          <w:szCs w:val="24"/>
        </w:rPr>
        <w:t xml:space="preserve"> pelo portal Melhor Plano. A Figura 5 apresenta as melhores operadoras do Distrito Federal.</w:t>
      </w:r>
    </w:p>
    <w:p w14:paraId="3A3407C4" w14:textId="77777777" w:rsidR="008C0B75" w:rsidRPr="00D37360" w:rsidRDefault="008C0B75" w:rsidP="008C0B75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AD0626A" wp14:editId="575C7E6F">
            <wp:extent cx="3858985" cy="2343500"/>
            <wp:effectExtent l="0" t="0" r="0" b="0"/>
            <wp:docPr id="1073741838" name="officeArt object" descr="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TabelaDescrição gerada automaticamente" descr="TabelaDescrição gerada automaticament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8985" cy="2343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91ACC22" w14:textId="77777777" w:rsidR="008C0B75" w:rsidRPr="005512B3" w:rsidRDefault="008C0B75" w:rsidP="005512B3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Figura 5: Atendimento Operadoras de Internet no DF. Fonte: MelhorPlano (2022)</w:t>
      </w:r>
      <w:r>
        <w:rPr>
          <w:rFonts w:ascii="Calibri" w:hAnsi="Calibri"/>
          <w:sz w:val="20"/>
          <w:szCs w:val="20"/>
        </w:rPr>
        <w:t>.</w:t>
      </w:r>
    </w:p>
    <w:p w14:paraId="207721A7" w14:textId="77777777" w:rsidR="005512B3" w:rsidRDefault="005512B3" w:rsidP="008C0B75">
      <w:pPr>
        <w:pStyle w:val="Body"/>
        <w:spacing w:line="360" w:lineRule="auto"/>
        <w:ind w:firstLine="1134"/>
        <w:jc w:val="both"/>
        <w:rPr>
          <w:rFonts w:ascii="Calibri" w:hAnsi="Calibri"/>
          <w:sz w:val="24"/>
          <w:szCs w:val="24"/>
        </w:rPr>
      </w:pPr>
    </w:p>
    <w:p w14:paraId="14161DB4" w14:textId="1552CA8E" w:rsidR="008C0B75" w:rsidRDefault="008C0B75" w:rsidP="008C0B75">
      <w:pPr>
        <w:pStyle w:val="Body"/>
        <w:spacing w:line="360" w:lineRule="auto"/>
        <w:ind w:firstLine="1134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Um contrato corporativo deve conter pelo menos 4 links para operação e pelo menos 2 links de redundância, a fim de atender as necessidades de operação da UnDF, que vão custar, conforme orçamentos realizados por esta pesquisa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R$ 120.000,00 ao ano.  </w:t>
      </w:r>
    </w:p>
    <w:p w14:paraId="2431569F" w14:textId="77777777" w:rsidR="005512B3" w:rsidRPr="00D37360" w:rsidRDefault="005512B3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2F7E44DA" w14:textId="77777777" w:rsidR="008C0B75" w:rsidRPr="008C0B75" w:rsidRDefault="008C0B75" w:rsidP="005524DE">
      <w:pPr>
        <w:pStyle w:val="Ttulo3"/>
        <w:numPr>
          <w:ilvl w:val="2"/>
          <w:numId w:val="3"/>
        </w:numPr>
        <w:ind w:left="709" w:hanging="709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lastRenderedPageBreak/>
        <w:t>EQUIPAMENTOS</w:t>
      </w:r>
    </w:p>
    <w:p w14:paraId="1A243D75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No caso de equipamentos para a área de gestão acadêmica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devem ser escolhidos equipamentos que facilitem a mobilidade do trabalho, trocas de layout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atendimento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 xml:space="preserve">s funcionalidades dos sistemas. Neste projeto apresentam-se </w:t>
      </w:r>
      <w:r>
        <w:rPr>
          <w:rFonts w:ascii="Calibri" w:hAnsi="Calibri"/>
          <w:sz w:val="24"/>
          <w:szCs w:val="24"/>
        </w:rPr>
        <w:t>duas</w:t>
      </w:r>
      <w:r w:rsidRPr="00D37360">
        <w:rPr>
          <w:rFonts w:ascii="Calibri" w:hAnsi="Calibri"/>
          <w:sz w:val="24"/>
          <w:szCs w:val="24"/>
        </w:rPr>
        <w:t xml:space="preserve"> possibilidades, nomeadamente: (i) o uso de notebooks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que seria a melhor escolha no quesito mobilidade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usabilidade, mas</w:t>
      </w:r>
      <w:r>
        <w:rPr>
          <w:rFonts w:ascii="Calibri" w:hAnsi="Calibri"/>
          <w:sz w:val="24"/>
          <w:szCs w:val="24"/>
        </w:rPr>
        <w:t xml:space="preserve"> que</w:t>
      </w:r>
      <w:r w:rsidRPr="00D37360">
        <w:rPr>
          <w:rFonts w:ascii="Calibri" w:hAnsi="Calibri"/>
          <w:sz w:val="24"/>
          <w:szCs w:val="24"/>
        </w:rPr>
        <w:t xml:space="preserve"> possuem um custo mais elevado de aquisição; e (ii) os equipamentos no modelo Desktop, que possuem a dificuldade no processo de mobilidade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por serem maiores e necessitarem de uma infraestrutura no seu entorno.</w:t>
      </w:r>
    </w:p>
    <w:p w14:paraId="7B56784F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Para as demandas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desenhamos a seguinte base de configuração de Notebooks, de acordo com o nível de necessidade, mostrada na Tabela 3.</w:t>
      </w: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3363"/>
        <w:gridCol w:w="3225"/>
        <w:gridCol w:w="3040"/>
      </w:tblGrid>
      <w:tr w:rsidR="008C0B75" w:rsidRPr="00D37360" w14:paraId="6776C9D1" w14:textId="77777777" w:rsidTr="00885634">
        <w:trPr>
          <w:trHeight w:val="29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2617D" w14:textId="77777777" w:rsidR="008C0B75" w:rsidRPr="00D37360" w:rsidRDefault="008C0B75" w:rsidP="00885634">
            <w:pPr>
              <w:pStyle w:val="Body"/>
              <w:spacing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OPERAÇÕES BASICAS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2DCBD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OPERAÇÕES INTERMEDIÁRIAS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B20D2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OPERAÇÕES AVANÇADAS</w:t>
            </w:r>
          </w:p>
        </w:tc>
      </w:tr>
      <w:tr w:rsidR="008C0B75" w:rsidRPr="00D37360" w14:paraId="7276A644" w14:textId="77777777" w:rsidTr="00885634">
        <w:trPr>
          <w:trHeight w:val="3226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9333D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126B40F8" wp14:editId="37A81900">
                  <wp:extent cx="2026098" cy="1502853"/>
                  <wp:effectExtent l="0" t="0" r="0" b="0"/>
                  <wp:docPr id="1073741839" name="officeArt object" descr="Image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m 32" descr="Imagem 3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098" cy="15028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F7C9B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46D3E39A" wp14:editId="49CF532D">
                  <wp:extent cx="1938522" cy="1368590"/>
                  <wp:effectExtent l="0" t="0" r="0" b="0"/>
                  <wp:docPr id="1073741840" name="officeArt object" descr="Image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m 33" descr="Imagem 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522" cy="13685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C3127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31B6C316" wp14:editId="4B66DF62">
                  <wp:extent cx="1821121" cy="2000937"/>
                  <wp:effectExtent l="0" t="0" r="0" b="0"/>
                  <wp:docPr id="1073741841" name="officeArt object" descr="Image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m 34" descr="Imagem 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21" cy="20009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B75" w:rsidRPr="00D37360" w14:paraId="35445E19" w14:textId="77777777" w:rsidTr="00885634">
        <w:trPr>
          <w:trHeight w:val="290"/>
        </w:trPr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57DB5" w14:textId="77777777" w:rsidR="008C0B75" w:rsidRPr="00D37360" w:rsidRDefault="008C0B75" w:rsidP="00885634">
            <w:pPr>
              <w:pStyle w:val="Body"/>
              <w:spacing w:after="0" w:line="360" w:lineRule="auto"/>
              <w:jc w:val="center"/>
            </w:pPr>
            <w:r w:rsidRPr="00D37360">
              <w:rPr>
                <w:rFonts w:ascii="Calibri" w:hAnsi="Calibri"/>
                <w:sz w:val="24"/>
                <w:szCs w:val="24"/>
              </w:rPr>
              <w:t>Valores</w:t>
            </w:r>
          </w:p>
        </w:tc>
      </w:tr>
      <w:tr w:rsidR="008C0B75" w:rsidRPr="00D37360" w14:paraId="4D95EE40" w14:textId="77777777" w:rsidTr="00885634">
        <w:trPr>
          <w:trHeight w:val="710"/>
        </w:trPr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ABAA7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DELL: 4.449,00</w:t>
            </w:r>
          </w:p>
          <w:p w14:paraId="54375CC7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LENOVO:  5.129,99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F1C67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DELL: 6.951,00</w:t>
            </w:r>
          </w:p>
          <w:p w14:paraId="72217AA6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LENOVO: 5.849,00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6B2D6A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DELL: 9.399,00</w:t>
            </w:r>
          </w:p>
          <w:p w14:paraId="6FB9FFC4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LENOVO: 8.640,00</w:t>
            </w:r>
          </w:p>
        </w:tc>
      </w:tr>
    </w:tbl>
    <w:p w14:paraId="7403B3AE" w14:textId="77777777" w:rsidR="008C0B75" w:rsidRPr="005512B3" w:rsidRDefault="008C0B75" w:rsidP="005512B3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Tabela 3: Equipamentos Notebooks. Fonte: A pesquisa (2022)</w:t>
      </w:r>
      <w:r>
        <w:rPr>
          <w:rFonts w:ascii="Calibri" w:hAnsi="Calibri"/>
          <w:sz w:val="20"/>
          <w:szCs w:val="20"/>
        </w:rPr>
        <w:t>.</w:t>
      </w:r>
    </w:p>
    <w:p w14:paraId="4D1114DE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235A6FD4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Tabela 4 apresenta estrutura de equipamentos desktops para as aplicações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E</w:t>
      </w:r>
      <w:r w:rsidRPr="00D37360">
        <w:rPr>
          <w:rFonts w:ascii="Calibri" w:hAnsi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>e modelo necessita de acréscimo de um monitor de 23”</w:t>
      </w:r>
      <w:r>
        <w:rPr>
          <w:rFonts w:ascii="Calibri" w:hAnsi="Calibri"/>
          <w:sz w:val="24"/>
          <w:szCs w:val="24"/>
        </w:rPr>
        <w:t xml:space="preserve"> </w:t>
      </w:r>
      <w:r w:rsidRPr="00D37360">
        <w:rPr>
          <w:rFonts w:ascii="Calibri" w:hAnsi="Calibri"/>
          <w:sz w:val="24"/>
          <w:szCs w:val="24"/>
        </w:rPr>
        <w:t>que tem valor de R$: 1.798,00.</w:t>
      </w: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3200"/>
        <w:gridCol w:w="3431"/>
        <w:gridCol w:w="2997"/>
      </w:tblGrid>
      <w:tr w:rsidR="008C0B75" w:rsidRPr="00D37360" w14:paraId="3CB4C195" w14:textId="77777777" w:rsidTr="00885634">
        <w:trPr>
          <w:trHeight w:val="290"/>
        </w:trPr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0D00F" w14:textId="77777777" w:rsidR="008C0B75" w:rsidRPr="00D37360" w:rsidRDefault="008C0B75" w:rsidP="00885634">
            <w:pPr>
              <w:pStyle w:val="Body"/>
              <w:spacing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OPERAÇÕES BASICAS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ACA8E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OPERAÇÕES INTERMEDIÁRIAS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99422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OPERAÇÕES AVANÇADAS</w:t>
            </w:r>
          </w:p>
        </w:tc>
      </w:tr>
      <w:tr w:rsidR="008C0B75" w:rsidRPr="00D37360" w14:paraId="4E9CB3BC" w14:textId="77777777" w:rsidTr="00885634">
        <w:trPr>
          <w:trHeight w:val="954"/>
        </w:trPr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333E3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44949BE0" wp14:editId="142CC216">
                  <wp:extent cx="1922657" cy="558461"/>
                  <wp:effectExtent l="0" t="0" r="0" b="0"/>
                  <wp:docPr id="1073741842" name="officeArt object" descr="Image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agem 40" descr="Imagem 4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657" cy="5584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A8599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141E7413" wp14:editId="6F57CB93">
                  <wp:extent cx="2069251" cy="532679"/>
                  <wp:effectExtent l="0" t="0" r="0" b="0"/>
                  <wp:docPr id="1073741843" name="officeArt object" descr="Image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m 38" descr="Imagem 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251" cy="5326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41B6C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1629BBF8" wp14:editId="5A1CCC6B">
                  <wp:extent cx="1793833" cy="475222"/>
                  <wp:effectExtent l="0" t="0" r="0" b="0"/>
                  <wp:docPr id="1073741844" name="officeArt object" descr="Imagem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m 41" descr="Imagem 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33" cy="4752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B75" w:rsidRPr="00D37360" w14:paraId="04469DD3" w14:textId="77777777" w:rsidTr="00885634">
        <w:trPr>
          <w:trHeight w:val="290"/>
        </w:trPr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8014B" w14:textId="77777777" w:rsidR="008C0B75" w:rsidRPr="00D37360" w:rsidRDefault="008C0B75" w:rsidP="00885634">
            <w:pPr>
              <w:pStyle w:val="Body"/>
              <w:spacing w:after="0" w:line="360" w:lineRule="auto"/>
              <w:jc w:val="center"/>
            </w:pPr>
            <w:r w:rsidRPr="00D37360">
              <w:rPr>
                <w:rFonts w:ascii="Calibri" w:hAnsi="Calibri"/>
                <w:sz w:val="24"/>
                <w:szCs w:val="24"/>
              </w:rPr>
              <w:t>Valores</w:t>
            </w:r>
          </w:p>
        </w:tc>
      </w:tr>
      <w:tr w:rsidR="008C0B75" w:rsidRPr="00D37360" w14:paraId="53A5C9BF" w14:textId="77777777" w:rsidTr="00885634">
        <w:trPr>
          <w:trHeight w:val="1130"/>
        </w:trPr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159A2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DELL: 4.798,00</w:t>
            </w:r>
          </w:p>
          <w:p w14:paraId="2E78553F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LENOVO:  4.247,99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6B30F8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DELL: 6.499,00 com monitor incluído.</w:t>
            </w:r>
          </w:p>
          <w:p w14:paraId="00428732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LENOVO: 5.642,99</w:t>
            </w:r>
          </w:p>
        </w:tc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92843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DELL: 7.799,00</w:t>
            </w:r>
          </w:p>
          <w:p w14:paraId="789A546D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LENOVO: 8.361,99</w:t>
            </w:r>
          </w:p>
        </w:tc>
      </w:tr>
    </w:tbl>
    <w:p w14:paraId="2B5E80BA" w14:textId="77777777" w:rsidR="008C0B75" w:rsidRPr="005512B3" w:rsidRDefault="008C0B75" w:rsidP="005512B3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Tabela 4: Equipamentos Desktops. Fonte: A pesquisa (2022)</w:t>
      </w:r>
      <w:r>
        <w:rPr>
          <w:rFonts w:ascii="Calibri" w:hAnsi="Calibri"/>
          <w:sz w:val="20"/>
          <w:szCs w:val="20"/>
        </w:rPr>
        <w:t>.</w:t>
      </w:r>
    </w:p>
    <w:p w14:paraId="30DAF6D4" w14:textId="77777777" w:rsidR="005512B3" w:rsidRDefault="005512B3" w:rsidP="008C0B75">
      <w:pPr>
        <w:pStyle w:val="Body"/>
        <w:spacing w:line="360" w:lineRule="auto"/>
        <w:ind w:firstLine="1134"/>
        <w:jc w:val="both"/>
        <w:rPr>
          <w:rFonts w:ascii="Calibri" w:hAnsi="Calibri"/>
          <w:sz w:val="24"/>
          <w:szCs w:val="24"/>
        </w:rPr>
      </w:pPr>
    </w:p>
    <w:p w14:paraId="637D1FA2" w14:textId="0839EA3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Na Tabela 3 fo</w:t>
      </w:r>
      <w:r>
        <w:rPr>
          <w:rFonts w:ascii="Calibri" w:hAnsi="Calibri"/>
          <w:sz w:val="24"/>
          <w:szCs w:val="24"/>
        </w:rPr>
        <w:t>ram</w:t>
      </w:r>
      <w:r w:rsidRPr="00D37360">
        <w:rPr>
          <w:rFonts w:ascii="Calibri" w:hAnsi="Calibri"/>
          <w:sz w:val="24"/>
          <w:szCs w:val="24"/>
        </w:rPr>
        <w:t xml:space="preserve"> observado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três</w:t>
      </w:r>
      <w:r w:rsidRPr="00D37360">
        <w:rPr>
          <w:rFonts w:ascii="Calibri" w:hAnsi="Calibri"/>
          <w:sz w:val="24"/>
          <w:szCs w:val="24"/>
        </w:rPr>
        <w:t xml:space="preserve"> perfis de notebooks e na Tabela 4, </w:t>
      </w:r>
      <w:r>
        <w:rPr>
          <w:rFonts w:ascii="Calibri" w:hAnsi="Calibri"/>
          <w:sz w:val="24"/>
          <w:szCs w:val="24"/>
        </w:rPr>
        <w:t xml:space="preserve">três </w:t>
      </w:r>
      <w:r w:rsidRPr="00D37360">
        <w:rPr>
          <w:rFonts w:ascii="Calibri" w:hAnsi="Calibri"/>
          <w:sz w:val="24"/>
          <w:szCs w:val="24"/>
        </w:rPr>
        <w:t>perfis de desktops, que são sugeridos para operações de tipo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>  básic</w:t>
      </w:r>
      <w:r>
        <w:rPr>
          <w:rFonts w:ascii="Calibri" w:hAnsi="Calibri"/>
          <w:sz w:val="24"/>
          <w:szCs w:val="24"/>
        </w:rPr>
        <w:t>o</w:t>
      </w:r>
      <w:r w:rsidRPr="00D37360">
        <w:rPr>
          <w:rFonts w:ascii="Calibri" w:hAnsi="Calibri"/>
          <w:sz w:val="24"/>
          <w:szCs w:val="24"/>
        </w:rPr>
        <w:t>s, intermediári</w:t>
      </w:r>
      <w:r>
        <w:rPr>
          <w:rFonts w:ascii="Calibri" w:hAnsi="Calibri"/>
          <w:sz w:val="24"/>
          <w:szCs w:val="24"/>
        </w:rPr>
        <w:t>o</w:t>
      </w:r>
      <w:r w:rsidRPr="00D37360">
        <w:rPr>
          <w:rFonts w:ascii="Calibri" w:hAnsi="Calibri"/>
          <w:sz w:val="24"/>
          <w:szCs w:val="24"/>
        </w:rPr>
        <w:t>s e avançad</w:t>
      </w:r>
      <w:r>
        <w:rPr>
          <w:rFonts w:ascii="Calibri" w:hAnsi="Calibri"/>
          <w:sz w:val="24"/>
          <w:szCs w:val="24"/>
        </w:rPr>
        <w:t>o</w:t>
      </w:r>
      <w:r w:rsidRPr="00D37360">
        <w:rPr>
          <w:rFonts w:ascii="Calibri" w:hAnsi="Calibri"/>
          <w:sz w:val="24"/>
          <w:szCs w:val="24"/>
        </w:rPr>
        <w:t>s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N</w:t>
      </w:r>
      <w:r w:rsidRPr="00D37360">
        <w:rPr>
          <w:rFonts w:ascii="Calibri" w:hAnsi="Calibri"/>
          <w:sz w:val="24"/>
          <w:szCs w:val="24"/>
        </w:rPr>
        <w:t xml:space="preserve">o caso da gestão acadêmica, </w:t>
      </w:r>
      <w:r>
        <w:rPr>
          <w:rFonts w:ascii="Calibri" w:hAnsi="Calibri"/>
          <w:sz w:val="24"/>
          <w:szCs w:val="24"/>
        </w:rPr>
        <w:t>na qual</w:t>
      </w:r>
      <w:r w:rsidRPr="00D37360">
        <w:rPr>
          <w:rFonts w:ascii="Calibri" w:hAnsi="Calibri"/>
          <w:sz w:val="24"/>
          <w:szCs w:val="24"/>
        </w:rPr>
        <w:t xml:space="preserve"> estão atividades de atendimento, </w:t>
      </w:r>
      <w:r>
        <w:rPr>
          <w:rFonts w:ascii="Calibri" w:hAnsi="Calibri"/>
          <w:sz w:val="24"/>
          <w:szCs w:val="24"/>
        </w:rPr>
        <w:t xml:space="preserve">de </w:t>
      </w:r>
      <w:r w:rsidRPr="00D37360">
        <w:rPr>
          <w:rFonts w:ascii="Calibri" w:hAnsi="Calibri"/>
          <w:sz w:val="24"/>
          <w:szCs w:val="24"/>
        </w:rPr>
        <w:t>relacionamento</w:t>
      </w:r>
      <w:r>
        <w:rPr>
          <w:rFonts w:ascii="Calibri" w:hAnsi="Calibri"/>
          <w:sz w:val="24"/>
          <w:szCs w:val="24"/>
        </w:rPr>
        <w:t xml:space="preserve"> e de</w:t>
      </w:r>
      <w:r w:rsidRPr="00D37360">
        <w:rPr>
          <w:rFonts w:ascii="Calibri" w:hAnsi="Calibri"/>
          <w:sz w:val="24"/>
          <w:szCs w:val="24"/>
        </w:rPr>
        <w:t xml:space="preserve"> operações simplificadas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devem ser usados o perfil básico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N</w:t>
      </w:r>
      <w:r w:rsidRPr="00D37360">
        <w:rPr>
          <w:rFonts w:ascii="Calibri" w:hAnsi="Calibri"/>
          <w:sz w:val="24"/>
          <w:szCs w:val="24"/>
        </w:rPr>
        <w:t>o caso de uso contínuo de planilhas, gestão de áreas, laboratórios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coordenações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recomendamos o perfil intermediário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N</w:t>
      </w:r>
      <w:r w:rsidRPr="00D37360">
        <w:rPr>
          <w:rFonts w:ascii="Calibri" w:hAnsi="Calibri"/>
          <w:sz w:val="24"/>
          <w:szCs w:val="24"/>
        </w:rPr>
        <w:t>o caso de alto processamento, como desenvolvimento visual, sistemas CAD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modelagem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é recomendado o perfil avançado.</w:t>
      </w:r>
    </w:p>
    <w:p w14:paraId="52336F4E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escolha des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>es modelos de equipamento deve levar em conta a certificação de qualidade, como a Norma ISO 9001</w:t>
      </w:r>
      <w:r>
        <w:rPr>
          <w:rFonts w:ascii="Calibri" w:hAnsi="Calibri"/>
          <w:sz w:val="24"/>
          <w:szCs w:val="24"/>
        </w:rPr>
        <w:t xml:space="preserve"> </w:t>
      </w:r>
      <w:r w:rsidRPr="00D37360">
        <w:rPr>
          <w:rFonts w:ascii="Calibri" w:hAnsi="Calibri"/>
          <w:sz w:val="24"/>
          <w:szCs w:val="24"/>
        </w:rPr>
        <w:t xml:space="preserve">e a possibilidade de garantia no território nacional. </w:t>
      </w:r>
    </w:p>
    <w:p w14:paraId="1A41DAEE" w14:textId="77777777" w:rsidR="008C0B75" w:rsidRPr="008C0B75" w:rsidRDefault="008C0B75" w:rsidP="005524DE">
      <w:pPr>
        <w:pStyle w:val="Ttulo3"/>
        <w:numPr>
          <w:ilvl w:val="2"/>
          <w:numId w:val="3"/>
        </w:numPr>
        <w:ind w:left="709" w:hanging="709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IMPRESSORAS E SCANNERS ADMINISTRATIVOS</w:t>
      </w:r>
    </w:p>
    <w:p w14:paraId="6B789CE6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No caso de impressoras e scanners para a área de gestão acadêmica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devem ser escolhidos equipamentos que atendam a serviços administrativos e de secretaria. Nes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>e tipo de insumo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mesmo </w:t>
      </w:r>
      <w:r>
        <w:rPr>
          <w:rFonts w:ascii="Calibri" w:hAnsi="Calibri"/>
          <w:sz w:val="24"/>
          <w:szCs w:val="24"/>
        </w:rPr>
        <w:t xml:space="preserve">sendo </w:t>
      </w:r>
      <w:r w:rsidRPr="00D37360">
        <w:rPr>
          <w:rFonts w:ascii="Calibri" w:hAnsi="Calibri"/>
          <w:sz w:val="24"/>
          <w:szCs w:val="24"/>
        </w:rPr>
        <w:t>apresentado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 xml:space="preserve"> valores de aquisição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recomenda-se o uso de contrato de locação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devido ao uso e às condições de operação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removendo o custo de manutenção para a UnDF.</w:t>
      </w:r>
    </w:p>
    <w:p w14:paraId="0D28057D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Os Scanners recomendados pelos desenvolvedores de softwares são:</w:t>
      </w:r>
    </w:p>
    <w:p w14:paraId="53674F78" w14:textId="77777777" w:rsidR="008C0B75" w:rsidRPr="00D37360" w:rsidRDefault="008C0B75" w:rsidP="005524DE">
      <w:pPr>
        <w:pStyle w:val="Pargrafoda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Panasonic KV-SL1056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Velocidade: 60ppm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ADF: 100 páginas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Sensor página dupla: sim </w:t>
      </w:r>
      <w:r w:rsidRPr="00D37360">
        <w:rPr>
          <w:rFonts w:ascii="Wingdings" w:hAnsi="Wingdings"/>
          <w:sz w:val="24"/>
          <w:szCs w:val="24"/>
        </w:rPr>
        <w:sym w:font="Wingdings" w:char="F0E0"/>
      </w:r>
      <w:r w:rsidRPr="00D37360">
        <w:rPr>
          <w:rFonts w:ascii="Calibri" w:hAnsi="Calibri"/>
          <w:sz w:val="24"/>
          <w:szCs w:val="24"/>
        </w:rPr>
        <w:t xml:space="preserve"> R$ 2.900,00.</w:t>
      </w:r>
    </w:p>
    <w:p w14:paraId="3D609E3D" w14:textId="77777777" w:rsidR="008C0B75" w:rsidRPr="00D37360" w:rsidRDefault="008C0B75" w:rsidP="005524DE">
      <w:pPr>
        <w:pStyle w:val="Pargrafoda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Epson ES-400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Velocidade: 35ppm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ADF: 50 páginas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Sensor página dupla: não </w:t>
      </w:r>
      <w:r w:rsidRPr="00D37360">
        <w:rPr>
          <w:rFonts w:ascii="Wingdings" w:hAnsi="Wingdings"/>
          <w:sz w:val="24"/>
          <w:szCs w:val="24"/>
        </w:rPr>
        <w:sym w:font="Wingdings" w:char="F0E0"/>
      </w:r>
      <w:r w:rsidRPr="00D37360">
        <w:rPr>
          <w:rFonts w:ascii="Calibri" w:hAnsi="Calibri"/>
          <w:sz w:val="24"/>
          <w:szCs w:val="24"/>
        </w:rPr>
        <w:t xml:space="preserve"> R$ 3.026,88.</w:t>
      </w:r>
    </w:p>
    <w:p w14:paraId="3EA3565D" w14:textId="77777777" w:rsidR="008C0B75" w:rsidRPr="00D37360" w:rsidRDefault="008C0B75" w:rsidP="005524DE">
      <w:pPr>
        <w:pStyle w:val="Pargrafoda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lastRenderedPageBreak/>
        <w:t>Epson DS-770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Velocidade: 45ppm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ADF: 100 páginas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Sensor página dupla: não </w:t>
      </w:r>
      <w:r w:rsidRPr="00D37360">
        <w:rPr>
          <w:rFonts w:ascii="Wingdings" w:hAnsi="Wingdings"/>
          <w:sz w:val="24"/>
          <w:szCs w:val="24"/>
        </w:rPr>
        <w:sym w:font="Wingdings" w:char="F0E0"/>
      </w:r>
      <w:r w:rsidRPr="00D37360">
        <w:rPr>
          <w:rFonts w:ascii="Calibri" w:hAnsi="Calibri"/>
          <w:sz w:val="24"/>
          <w:szCs w:val="24"/>
        </w:rPr>
        <w:t xml:space="preserve"> R$ 5.349,99.</w:t>
      </w:r>
    </w:p>
    <w:p w14:paraId="1B34FD36" w14:textId="77777777" w:rsidR="008C0B75" w:rsidRPr="00D37360" w:rsidRDefault="008C0B75" w:rsidP="005524DE">
      <w:pPr>
        <w:pStyle w:val="Pargrafoda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Canon DR-M160 II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Velocidade: 60ppm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ADF: 60 páginas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Sensor página dupla: sim </w:t>
      </w:r>
      <w:r w:rsidRPr="00D37360">
        <w:rPr>
          <w:rFonts w:ascii="Wingdings" w:hAnsi="Wingdings"/>
          <w:sz w:val="24"/>
          <w:szCs w:val="24"/>
        </w:rPr>
        <w:sym w:font="Wingdings" w:char="F0E0"/>
      </w:r>
      <w:r w:rsidRPr="00D37360">
        <w:rPr>
          <w:rFonts w:ascii="Calibri" w:hAnsi="Calibri"/>
          <w:sz w:val="24"/>
          <w:szCs w:val="24"/>
        </w:rPr>
        <w:t xml:space="preserve"> R$ 3.309,55.</w:t>
      </w:r>
    </w:p>
    <w:p w14:paraId="5AE2C8C6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quantidade de scanners depende do número de postos de atendimento disponibilizados pela secretaria acadêmica.</w:t>
      </w:r>
    </w:p>
    <w:p w14:paraId="493D2AB2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No caso de impressoras recomenda-se o uso de modelos de operação em rede com capacidade de volume, a fim de serem utilizadas em locais estratégicos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D</w:t>
      </w:r>
      <w:r w:rsidRPr="00D37360">
        <w:rPr>
          <w:rFonts w:ascii="Calibri" w:hAnsi="Calibri"/>
          <w:sz w:val="24"/>
          <w:szCs w:val="24"/>
        </w:rPr>
        <w:t xml:space="preserve">everão existir modelos com </w:t>
      </w:r>
      <w:r>
        <w:rPr>
          <w:rFonts w:ascii="Calibri" w:hAnsi="Calibri"/>
          <w:sz w:val="24"/>
          <w:szCs w:val="24"/>
        </w:rPr>
        <w:t xml:space="preserve">impressão em </w:t>
      </w:r>
      <w:r w:rsidRPr="00D37360">
        <w:rPr>
          <w:rFonts w:ascii="Calibri" w:hAnsi="Calibri"/>
          <w:sz w:val="24"/>
          <w:szCs w:val="24"/>
        </w:rPr>
        <w:t xml:space="preserve">preto e banco e modelos </w:t>
      </w:r>
      <w:r>
        <w:rPr>
          <w:rFonts w:ascii="Calibri" w:hAnsi="Calibri"/>
          <w:sz w:val="24"/>
          <w:szCs w:val="24"/>
        </w:rPr>
        <w:t xml:space="preserve">com impressão </w:t>
      </w:r>
      <w:r w:rsidRPr="00D37360">
        <w:rPr>
          <w:rFonts w:ascii="Calibri" w:hAnsi="Calibri"/>
          <w:sz w:val="24"/>
          <w:szCs w:val="24"/>
        </w:rPr>
        <w:t>colorida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N</w:t>
      </w:r>
      <w:r w:rsidRPr="00D37360">
        <w:rPr>
          <w:rFonts w:ascii="Calibri" w:hAnsi="Calibri"/>
          <w:sz w:val="24"/>
          <w:szCs w:val="24"/>
        </w:rPr>
        <w:t>o caso da secretaria, deve ser disponibilizado pelo menos um modelo de cada. Na Tabela 5 é possível verificar alguns modelos sugeridos.</w:t>
      </w: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3535"/>
        <w:gridCol w:w="6093"/>
      </w:tblGrid>
      <w:tr w:rsidR="005512B3" w:rsidRPr="005512B3" w14:paraId="7E473022" w14:textId="77777777" w:rsidTr="005512B3">
        <w:trPr>
          <w:trHeight w:val="290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BD58A" w14:textId="77777777" w:rsidR="008C0B75" w:rsidRPr="005512B3" w:rsidRDefault="008C0B75" w:rsidP="00885634">
            <w:pPr>
              <w:pStyle w:val="Body"/>
              <w:spacing w:line="360" w:lineRule="auto"/>
              <w:jc w:val="both"/>
              <w:rPr>
                <w:color w:val="FFFFFF" w:themeColor="background1"/>
              </w:rPr>
            </w:pPr>
            <w:r w:rsidRPr="005512B3">
              <w:rPr>
                <w:rFonts w:ascii="Calibri" w:hAnsi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BF808" w14:textId="77777777" w:rsidR="008C0B75" w:rsidRPr="005512B3" w:rsidRDefault="008C0B75" w:rsidP="00885634">
            <w:pPr>
              <w:pStyle w:val="Body"/>
              <w:spacing w:after="0" w:line="360" w:lineRule="auto"/>
              <w:jc w:val="both"/>
              <w:rPr>
                <w:color w:val="FFFFFF" w:themeColor="background1"/>
              </w:rPr>
            </w:pPr>
            <w:r w:rsidRPr="005512B3">
              <w:rPr>
                <w:rFonts w:ascii="Calibri" w:hAnsi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8C0B75" w:rsidRPr="00D37360" w14:paraId="039EDB81" w14:textId="77777777" w:rsidTr="00885634">
        <w:trPr>
          <w:trHeight w:val="2607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0E7168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1DDB0EF9" wp14:editId="77DA21B9">
                  <wp:extent cx="1583872" cy="1583872"/>
                  <wp:effectExtent l="0" t="0" r="0" b="0"/>
                  <wp:docPr id="1073741845" name="officeArt object" descr="Interface gráfica do usuário, Site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nterface gráfica do usuário, SiteDescrição gerada automaticamente" descr="Interface gráfica do usuário, Site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3360" t="13889" r="47265" b="33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872" cy="15838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1495F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Monocromática</w:t>
            </w:r>
          </w:p>
          <w:p w14:paraId="150889E5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064CAA0D" wp14:editId="4624614E">
                  <wp:extent cx="2827266" cy="1341236"/>
                  <wp:effectExtent l="0" t="0" r="0" b="0"/>
                  <wp:docPr id="1073741846" name="officeArt object" descr="Interface gráfica do usuário, Texto, Aplicativ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nterface gráfica do usuário, Texto, AplicativoDescrição gerada automaticamente" descr="Interface gráfica do usuário, Texto, Aplicativo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266" cy="13412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B75" w:rsidRPr="00D37360" w14:paraId="21EA5738" w14:textId="77777777" w:rsidTr="00885634">
        <w:trPr>
          <w:trHeight w:val="3143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79805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7CB5CA18" wp14:editId="6516F5F9">
                  <wp:extent cx="1915931" cy="1948544"/>
                  <wp:effectExtent l="0" t="0" r="0" b="0"/>
                  <wp:docPr id="1073741847" name="officeArt object" descr="Impressora preta sobre fundo branc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pressora preta sobre fundo brancoDescrição gerada automaticamente" descr="Impressora preta sobre fundo branco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931" cy="19485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6F951D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COLOR</w:t>
            </w:r>
          </w:p>
          <w:p w14:paraId="42B85433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3CE74A04" wp14:editId="100F5F43">
                  <wp:extent cx="3758567" cy="1201509"/>
                  <wp:effectExtent l="0" t="0" r="0" b="0"/>
                  <wp:docPr id="1073741848" name="officeArt object" descr="Tela de celular com texto preto sobre fundo bran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Tela de celular com texto preto sobre fundo brancoDescrição gerada automaticamente com confiança média" descr="Tela de celular com texto preto sobre fundo branco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567" cy="12015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4830883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R$ 5.147,10</w:t>
            </w:r>
          </w:p>
        </w:tc>
      </w:tr>
      <w:tr w:rsidR="008C0B75" w:rsidRPr="00D37360" w14:paraId="4E063017" w14:textId="77777777" w:rsidTr="00885634">
        <w:trPr>
          <w:trHeight w:val="2900"/>
        </w:trPr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0B9B7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38C63EB8" wp14:editId="2860E738">
                  <wp:extent cx="2135250" cy="1794141"/>
                  <wp:effectExtent l="0" t="0" r="0" b="0"/>
                  <wp:docPr id="1073741849" name="officeArt object" descr="Impressora em cima de uma superfície branca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pressora em cima de uma superfície brancaDescrição gerada automaticamente" descr="Impressora em cima de uma superfície branca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50" cy="17941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16811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MONOCROMÁTICA</w:t>
            </w:r>
          </w:p>
          <w:p w14:paraId="1F820BB3" w14:textId="77777777" w:rsidR="008C0B75" w:rsidRPr="00D37360" w:rsidRDefault="008C0B75" w:rsidP="00885634">
            <w:pPr>
              <w:pStyle w:val="Body"/>
              <w:spacing w:after="0"/>
            </w:pPr>
            <w:r w:rsidRPr="00D37360">
              <w:t>IMPRESSORA HP M428FDW LASERJET PRO MULTIFUNCIONAL MONO</w:t>
            </w:r>
          </w:p>
          <w:p w14:paraId="5B079C5B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R$ 3.149,00</w:t>
            </w:r>
          </w:p>
        </w:tc>
      </w:tr>
    </w:tbl>
    <w:p w14:paraId="00DE2CF8" w14:textId="77777777" w:rsidR="008C0B75" w:rsidRPr="005512B3" w:rsidRDefault="008C0B75" w:rsidP="005512B3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5512B3">
        <w:rPr>
          <w:rFonts w:ascii="Calibri" w:hAnsi="Calibri"/>
          <w:sz w:val="20"/>
          <w:szCs w:val="20"/>
        </w:rPr>
        <w:t>Tabela 5: Impressoras para expedientes. Fonte: A pesquisa (2022).</w:t>
      </w:r>
    </w:p>
    <w:p w14:paraId="666FCB8E" w14:textId="77777777" w:rsidR="008C0B75" w:rsidRPr="008C0B75" w:rsidRDefault="008C0B75" w:rsidP="005524DE">
      <w:pPr>
        <w:pStyle w:val="Ttulo3"/>
        <w:numPr>
          <w:ilvl w:val="2"/>
          <w:numId w:val="3"/>
        </w:numPr>
        <w:ind w:left="709" w:hanging="709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EQUIPAMENTOS PARA A BIBLIOTECA</w:t>
      </w:r>
    </w:p>
    <w:p w14:paraId="69E0FFE5" w14:textId="77777777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No caso da Biblioteca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serão necessários equipamentos diversificados como leitores de código de barras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impressoras de etiquetas. Na Tabela 6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seguem sugestões de leitores de código de barras para a biblioteca.</w:t>
      </w: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3115"/>
        <w:gridCol w:w="6517"/>
      </w:tblGrid>
      <w:tr w:rsidR="005512B3" w:rsidRPr="005512B3" w14:paraId="7E06A44F" w14:textId="77777777" w:rsidTr="005512B3">
        <w:trPr>
          <w:trHeight w:val="290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5DC6A" w14:textId="77777777" w:rsidR="008C0B75" w:rsidRPr="005512B3" w:rsidRDefault="008C0B75" w:rsidP="00885634">
            <w:pPr>
              <w:pStyle w:val="Body"/>
              <w:spacing w:line="360" w:lineRule="auto"/>
              <w:jc w:val="both"/>
              <w:rPr>
                <w:color w:val="FFFFFF" w:themeColor="background1"/>
              </w:rPr>
            </w:pPr>
            <w:r w:rsidRPr="005512B3">
              <w:rPr>
                <w:rFonts w:ascii="Calibri" w:hAnsi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5C1BF" w14:textId="77777777" w:rsidR="008C0B75" w:rsidRPr="005512B3" w:rsidRDefault="008C0B75" w:rsidP="00885634">
            <w:pPr>
              <w:pStyle w:val="Body"/>
              <w:spacing w:after="0" w:line="360" w:lineRule="auto"/>
              <w:jc w:val="both"/>
              <w:rPr>
                <w:color w:val="FFFFFF" w:themeColor="background1"/>
              </w:rPr>
            </w:pPr>
            <w:r w:rsidRPr="005512B3">
              <w:rPr>
                <w:rFonts w:ascii="Calibri" w:hAnsi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8C0B75" w:rsidRPr="00D37360" w14:paraId="55CDAA9D" w14:textId="77777777" w:rsidTr="00885634">
        <w:trPr>
          <w:trHeight w:val="3105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A6881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28932909" wp14:editId="309A0202">
                  <wp:extent cx="1676400" cy="1924636"/>
                  <wp:effectExtent l="0" t="0" r="0" b="0"/>
                  <wp:docPr id="1073741850" name="officeArt object" descr="Imagem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m 47" descr="Imagem 4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9246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E7F5CD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Leitor de código de barras padrão ISBN com pedestal Zebra LS 2208 R$ 659,00</w:t>
            </w:r>
          </w:p>
        </w:tc>
      </w:tr>
      <w:tr w:rsidR="008C0B75" w:rsidRPr="00D37360" w14:paraId="02D466C6" w14:textId="77777777" w:rsidTr="00885634">
        <w:trPr>
          <w:trHeight w:val="2072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172D83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1F4BC1FF" wp14:editId="385E211D">
                  <wp:extent cx="1363619" cy="1268186"/>
                  <wp:effectExtent l="0" t="0" r="0" b="0"/>
                  <wp:docPr id="1073741851" name="officeArt object" descr="Image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agem 48" descr="Imagem 4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619" cy="12681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9EAAE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Leitor de Código de Barras Sem Fio 2D Zebra DS2278</w:t>
            </w:r>
          </w:p>
          <w:p w14:paraId="4AED0B39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R$ 1.389,00</w:t>
            </w:r>
          </w:p>
        </w:tc>
      </w:tr>
      <w:tr w:rsidR="008C0B75" w:rsidRPr="00D37360" w14:paraId="5BBD8D28" w14:textId="77777777" w:rsidTr="00885634">
        <w:trPr>
          <w:trHeight w:val="2522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775DF9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0E292856" wp14:editId="5BFD13B4">
                  <wp:extent cx="1632857" cy="1554354"/>
                  <wp:effectExtent l="0" t="0" r="0" b="0"/>
                  <wp:docPr id="1073741852" name="officeArt object" descr="Imagem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m 49" descr="Imagem 4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57" cy="1554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CDB18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LEITOR DE CÓDIGO DE BARRAS FIXO 2D MAGELLAN 3200VSI USB – DATALOGIC</w:t>
            </w:r>
          </w:p>
          <w:p w14:paraId="7C4E1D0E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R$ 1.397,00</w:t>
            </w:r>
          </w:p>
        </w:tc>
      </w:tr>
    </w:tbl>
    <w:p w14:paraId="6C31D5AD" w14:textId="77777777" w:rsidR="008C0B75" w:rsidRPr="005512B3" w:rsidRDefault="008C0B75" w:rsidP="005512B3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Tabela 6: Leitores de código de barras. Fonte: A pesquisa (2022)</w:t>
      </w:r>
      <w:r>
        <w:rPr>
          <w:rFonts w:ascii="Calibri" w:hAnsi="Calibri"/>
          <w:sz w:val="20"/>
          <w:szCs w:val="20"/>
        </w:rPr>
        <w:t>.</w:t>
      </w:r>
    </w:p>
    <w:p w14:paraId="015708AB" w14:textId="77777777" w:rsidR="005512B3" w:rsidRDefault="005512B3" w:rsidP="005512B3">
      <w:pPr>
        <w:pStyle w:val="Body"/>
        <w:spacing w:line="360" w:lineRule="auto"/>
        <w:ind w:firstLine="709"/>
        <w:jc w:val="both"/>
        <w:rPr>
          <w:rFonts w:ascii="Calibri" w:hAnsi="Calibri"/>
          <w:sz w:val="24"/>
          <w:szCs w:val="24"/>
        </w:rPr>
      </w:pPr>
    </w:p>
    <w:p w14:paraId="4EDF47C1" w14:textId="2873E64E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Impressora de etiquetas é outro equipamento indispensável na biblioteca para tombamento do acervo físico. São apresentados </w:t>
      </w:r>
      <w:r>
        <w:rPr>
          <w:rFonts w:ascii="Calibri" w:hAnsi="Calibri"/>
          <w:sz w:val="24"/>
          <w:szCs w:val="24"/>
        </w:rPr>
        <w:t>dois</w:t>
      </w:r>
      <w:r w:rsidRPr="00D37360">
        <w:rPr>
          <w:rFonts w:ascii="Calibri" w:hAnsi="Calibri"/>
          <w:sz w:val="24"/>
          <w:szCs w:val="24"/>
        </w:rPr>
        <w:t xml:space="preserve"> modelos na Tabela 7.</w:t>
      </w: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5512B3" w:rsidRPr="005512B3" w14:paraId="1F7702B7" w14:textId="77777777" w:rsidTr="005512B3">
        <w:trPr>
          <w:trHeight w:val="290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0A555" w14:textId="77777777" w:rsidR="008C0B75" w:rsidRPr="005512B3" w:rsidRDefault="008C0B75" w:rsidP="00885634">
            <w:pPr>
              <w:pStyle w:val="Body"/>
              <w:spacing w:line="360" w:lineRule="auto"/>
              <w:jc w:val="both"/>
              <w:rPr>
                <w:color w:val="FFFFFF" w:themeColor="background1"/>
              </w:rPr>
            </w:pPr>
            <w:r w:rsidRPr="005512B3">
              <w:rPr>
                <w:rFonts w:ascii="Calibri" w:hAnsi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38F22" w14:textId="77777777" w:rsidR="008C0B75" w:rsidRPr="005512B3" w:rsidRDefault="008C0B75" w:rsidP="00885634">
            <w:pPr>
              <w:pStyle w:val="Body"/>
              <w:spacing w:after="0" w:line="360" w:lineRule="auto"/>
              <w:jc w:val="both"/>
              <w:rPr>
                <w:color w:val="FFFFFF" w:themeColor="background1"/>
              </w:rPr>
            </w:pPr>
            <w:r w:rsidRPr="005512B3">
              <w:rPr>
                <w:rFonts w:ascii="Calibri" w:hAnsi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8C0B75" w:rsidRPr="00D37360" w14:paraId="3413EA5D" w14:textId="77777777" w:rsidTr="00885634">
        <w:trPr>
          <w:trHeight w:val="3126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FE798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16E9BD88" wp14:editId="2018B56B">
                  <wp:extent cx="2192098" cy="1937657"/>
                  <wp:effectExtent l="0" t="0" r="0" b="0"/>
                  <wp:docPr id="1073741853" name="officeArt object" descr="Image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agem 51" descr="Imagem 5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98" cy="19376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48623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IMPRESSORA DE ETIQUETAS TÉRMICA ZT230 203 DPI USB/SERIAL/ETHERNET – ZEBRA</w:t>
            </w:r>
          </w:p>
          <w:p w14:paraId="0BAAD757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R$ 4.159,00</w:t>
            </w:r>
          </w:p>
        </w:tc>
      </w:tr>
      <w:tr w:rsidR="008C0B75" w:rsidRPr="00D37360" w14:paraId="76E850BF" w14:textId="77777777" w:rsidTr="00885634">
        <w:trPr>
          <w:trHeight w:val="3114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12CFBE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6EF48762" wp14:editId="35FABFAD">
                  <wp:extent cx="2073730" cy="1930405"/>
                  <wp:effectExtent l="0" t="0" r="0" b="0"/>
                  <wp:docPr id="1073741854" name="officeArt object" descr="Image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m 52" descr="Imagem 5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730" cy="1930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B8A3B0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IMPRESSORA DE ETIQUETAS ARGOX OS-2140 – Impressora local</w:t>
            </w:r>
          </w:p>
          <w:p w14:paraId="156C4D90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R$ 2.179,00</w:t>
            </w:r>
          </w:p>
        </w:tc>
      </w:tr>
    </w:tbl>
    <w:p w14:paraId="3350A843" w14:textId="77777777" w:rsidR="008C0B75" w:rsidRPr="005512B3" w:rsidRDefault="008C0B75" w:rsidP="005512B3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Tabela 7: Impressoras de etiquetas. Fonte: A pesquisa (2022)</w:t>
      </w:r>
      <w:r>
        <w:rPr>
          <w:rFonts w:ascii="Calibri" w:hAnsi="Calibri"/>
          <w:sz w:val="20"/>
          <w:szCs w:val="20"/>
        </w:rPr>
        <w:t>.</w:t>
      </w:r>
    </w:p>
    <w:p w14:paraId="04D05D58" w14:textId="77777777" w:rsidR="005512B3" w:rsidRDefault="005512B3" w:rsidP="008C0B75">
      <w:pPr>
        <w:pStyle w:val="Body"/>
        <w:spacing w:line="360" w:lineRule="auto"/>
        <w:ind w:firstLine="1134"/>
        <w:jc w:val="both"/>
        <w:rPr>
          <w:rFonts w:ascii="Calibri" w:hAnsi="Calibri"/>
          <w:sz w:val="24"/>
          <w:szCs w:val="24"/>
        </w:rPr>
      </w:pPr>
    </w:p>
    <w:p w14:paraId="3853EA9B" w14:textId="58BDCF8E" w:rsidR="008C0B75" w:rsidRPr="00D37360" w:rsidRDefault="008C0B75" w:rsidP="005512B3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lastRenderedPageBreak/>
        <w:t>A biblioteca necessita de controle de acessos e proteção de seu acervo, por isso serão necessárias implantações de catracas e sistema antifurto.</w:t>
      </w:r>
    </w:p>
    <w:tbl>
      <w:tblPr>
        <w:tblStyle w:val="TableNormal"/>
        <w:tblW w:w="963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3573"/>
        <w:gridCol w:w="6059"/>
      </w:tblGrid>
      <w:tr w:rsidR="005512B3" w:rsidRPr="005512B3" w14:paraId="0CFC343E" w14:textId="77777777" w:rsidTr="005512B3">
        <w:trPr>
          <w:trHeight w:val="290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C151A" w14:textId="77777777" w:rsidR="008C0B75" w:rsidRPr="005512B3" w:rsidRDefault="008C0B75" w:rsidP="00885634">
            <w:pPr>
              <w:pStyle w:val="Body"/>
              <w:spacing w:line="360" w:lineRule="auto"/>
              <w:jc w:val="both"/>
              <w:rPr>
                <w:color w:val="FFFFFF" w:themeColor="background1"/>
              </w:rPr>
            </w:pPr>
            <w:r w:rsidRPr="005512B3">
              <w:rPr>
                <w:rFonts w:ascii="Calibri" w:hAnsi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2434A" w14:textId="77777777" w:rsidR="008C0B75" w:rsidRPr="005512B3" w:rsidRDefault="008C0B75" w:rsidP="00885634">
            <w:pPr>
              <w:pStyle w:val="Body"/>
              <w:spacing w:after="0" w:line="360" w:lineRule="auto"/>
              <w:jc w:val="both"/>
              <w:rPr>
                <w:color w:val="FFFFFF" w:themeColor="background1"/>
              </w:rPr>
            </w:pPr>
            <w:r w:rsidRPr="005512B3">
              <w:rPr>
                <w:rFonts w:ascii="Calibri" w:hAnsi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8C0B75" w:rsidRPr="00D37360" w14:paraId="3BEE3721" w14:textId="77777777" w:rsidTr="005512B3">
        <w:trPr>
          <w:trHeight w:val="14050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CF781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6F981A19" wp14:editId="392E3183">
                  <wp:extent cx="1877786" cy="2195023"/>
                  <wp:effectExtent l="0" t="0" r="0" b="0"/>
                  <wp:docPr id="1073741855" name="officeArt object" descr="Imagem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m 53" descr="Imagem 5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786" cy="21950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95FE68E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R$ 4.550,00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1CB57F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Catraca V7 Biométrica E Cartão Prox. + Software Completo Lite Ilimitado</w:t>
            </w:r>
          </w:p>
          <w:p w14:paraId="2B6B8FCC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8784399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Memória interna para até 200.000 pessoas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18C63128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Identificação biométrica para 10.000 digitais. Com expansão de 20.000, 30.000 até 50.000 digitais.</w:t>
            </w:r>
          </w:p>
          <w:p w14:paraId="06588694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Leitor de impressão digital óptico de 500 DPI.</w:t>
            </w:r>
          </w:p>
          <w:p w14:paraId="0D2F9457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Identificação pelo leitor de proximidade 125khz ou (Mifare 1k 13,56mhz para cartão, tag, chaveiro e Smartphone *avisar no pedido).</w:t>
            </w:r>
          </w:p>
          <w:p w14:paraId="755A8666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Opção de registro de ponto pela senha.</w:t>
            </w:r>
          </w:p>
          <w:p w14:paraId="2CE2EB1F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Display Touch Screen 4,3 polegadas com setas indicativas para orientação, aparece a foto da pessoa e mensagem personalizada.</w:t>
            </w:r>
          </w:p>
          <w:p w14:paraId="1862C5AD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Controle Anti-pass</w:t>
            </w:r>
            <w:r>
              <w:rPr>
                <w:rFonts w:ascii="Calibri" w:hAnsi="Calibri"/>
                <w:sz w:val="20"/>
                <w:szCs w:val="20"/>
              </w:rPr>
              <w:t>b</w:t>
            </w:r>
            <w:r w:rsidRPr="00D37360">
              <w:rPr>
                <w:rFonts w:ascii="Calibri" w:hAnsi="Calibri"/>
                <w:sz w:val="20"/>
                <w:szCs w:val="20"/>
              </w:rPr>
              <w:t>ack de dupla entrada, controle de sentido do giro do braço.</w:t>
            </w:r>
          </w:p>
          <w:p w14:paraId="20464748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Controle de horários individuais ou em grupos de até 20 horários por dia da semana.</w:t>
            </w:r>
          </w:p>
          <w:p w14:paraId="432948EF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Controle de bloqueio individual por equipamento restringindo a passagem.</w:t>
            </w:r>
          </w:p>
          <w:p w14:paraId="21DFC002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Configuração do sentido dos braços, ou lado que desejar deixar livre ou bloqueado.</w:t>
            </w:r>
          </w:p>
          <w:p w14:paraId="1FD5D5A2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Registra na memória até 200.000 eventos de registros de marcações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69717793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Permite agrupar pessoas de acordo com classificação, especialidade ou estrutura organizacional; interligado de forma online com os equipamentos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4105266F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Faz o gerenciamento do acesso de pessoas para locais de médio fluxo.</w:t>
            </w:r>
          </w:p>
          <w:p w14:paraId="7DA0369B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Permite configuração da Catraca Invertida, para inversão do sentido de passagem pela catraca ou bloqueios dos lados por configuração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065BC0B0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Permite controle do sentido dos braços remotamente via aplicativo.</w:t>
            </w:r>
          </w:p>
          <w:p w14:paraId="08FBD477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Indicação sonora para as operações realizadas, permitir a programação de até 200.000 horários diferentes (RELSYSTEM, 2022)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4012995F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Pode trabalhar com comunicação direta com um computador(on-line), Stand Alone (off-line) ou intercambiar entre os dois modos caso seja necessário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24929792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Sistema de monitoramento de status: via software, ou online sendo possível verificar quantidade de colaboradores, quantidade de biometria, quantidade de digitais cadastradas e tamanho do módulo biométrico entre outros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26CD8F83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 xml:space="preserve"> Possui recurso de conexão no modo servidor ou no modo cliente.</w:t>
            </w:r>
          </w:p>
          <w:p w14:paraId="37075567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Sistema inteligente de gerenciamento do usuário, auxilia no cadastro e na alteração dos usuários.</w:t>
            </w:r>
          </w:p>
          <w:p w14:paraId="2F642ED4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Sistema de relógio em tempo real (RTC), com opção de ajuste da data e hora, configuração do horário de verão. Com recurso de backup em bateria de lítio, mantendo a data e hora correta, caso o equipamento seja desligado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31654FC3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Sistema interno de monitoramento dos níveis das tensões e de travamento do processador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16B1B007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Sistema de Nobreak opcional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39BABB42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Realiza controle dos horários dos usuários por meio de tabelas de horários e períodos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4BAEAE17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Permite visualizar todos os acessos efetuados por uma pessoa em determinado período Relatórios estatísticos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07597D67" w14:textId="77777777" w:rsidR="008C0B75" w:rsidRPr="00D37360" w:rsidRDefault="008C0B75" w:rsidP="00885634">
            <w:pPr>
              <w:pStyle w:val="Body"/>
              <w:spacing w:after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Permite separar visitantes das demais pessoas.</w:t>
            </w:r>
          </w:p>
          <w:p w14:paraId="0F2C921E" w14:textId="77777777" w:rsidR="008C0B75" w:rsidRPr="00D37360" w:rsidRDefault="008C0B75" w:rsidP="00885634">
            <w:pPr>
              <w:pStyle w:val="Body"/>
              <w:spacing w:after="0"/>
              <w:jc w:val="both"/>
            </w:pPr>
            <w:r w:rsidRPr="00D37360">
              <w:rPr>
                <w:rFonts w:ascii="Calibri" w:hAnsi="Calibri"/>
                <w:sz w:val="20"/>
                <w:szCs w:val="20"/>
              </w:rPr>
              <w:t>Possui pacote de integração com qualquer software com manual completo (RELSYSTEM, 2022)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  <w:tr w:rsidR="008C0B75" w:rsidRPr="00D37360" w14:paraId="0E963F39" w14:textId="77777777" w:rsidTr="005512B3">
        <w:trPr>
          <w:trHeight w:val="4950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5C99A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3C2E2EF4" wp14:editId="52CC219A">
                  <wp:extent cx="1345854" cy="1627415"/>
                  <wp:effectExtent l="0" t="0" r="0" b="0"/>
                  <wp:docPr id="1073741856" name="officeArt object" descr="Image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m 54" descr="Imagem 5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854" cy="16274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AD3DFE8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R$ 4.450,00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17B47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CATRACA M2 CONTROLE FACIAL PROXIMIDADE SENHA INCLUSO SOFTWARE LITE PARA CONTROLE.</w:t>
            </w:r>
          </w:p>
          <w:p w14:paraId="5423553E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A8A0E80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Capacidade para 200,000 usuários com cartão ou senha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4D5B42AE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Capacidade de Faces 3 mil / 10 mil padrão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4119E28E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Urna Coletora para controle de visitante (opcional)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19153728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Controle anti-passback definição da liberação da passagem do usuário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5DF1BDA4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Display cristal líquido 16x2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1E051AB1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Comunicação Nativa Tcp/ip / serial 232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44DDB12C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Operação online e offline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07E2B9A8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Leitor Biométrico digital ótico de 500 DPI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1FF91F40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Leitor de proximidade padrão 125khz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33309D16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Acompanha Software Lite para controle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6B072FBA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Peso 25kg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0DBEF181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Fonte de alimentação 12v 2A. Tensão 110v / 220 v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714389F2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Consumo 3,5w (300ma) nominal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47100FEF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Dimensões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4E4029F3" w14:textId="77777777" w:rsidR="008C0B75" w:rsidRPr="00D37360" w:rsidRDefault="008C0B75" w:rsidP="00885634">
            <w:pPr>
              <w:pStyle w:val="Body"/>
              <w:spacing w:after="0"/>
            </w:pPr>
            <w:r w:rsidRPr="00D37360">
              <w:rPr>
                <w:rFonts w:ascii="Calibri" w:hAnsi="Calibri"/>
                <w:sz w:val="20"/>
                <w:szCs w:val="20"/>
              </w:rPr>
              <w:t>* Garantia de 12 meses (balcão) (RELSYSTEM, 2022)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  <w:tr w:rsidR="008C0B75" w:rsidRPr="00D37360" w14:paraId="5227490F" w14:textId="77777777" w:rsidTr="005512B3">
        <w:trPr>
          <w:trHeight w:val="4690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42F6C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7C31FE6A" wp14:editId="24FA10CF">
                  <wp:extent cx="1388853" cy="1502230"/>
                  <wp:effectExtent l="0" t="0" r="0" b="0"/>
                  <wp:docPr id="1073741857" name="officeArt object" descr="Imagem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m 55" descr="Imagem 5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53" cy="15022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C9C012C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R$ 3.850,00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E5E502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CATRACA M1 PROXIMIDADE SENHA + URNA COLETORA INCLUSO SOFTWARE LITE PARA CONTROLE.</w:t>
            </w:r>
          </w:p>
          <w:p w14:paraId="198F201F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2D0070D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Capacidade para 200,000 usuários com cartão ou senha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21AB43A2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Urna Coletora para controle de visitante (opcional)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424E6363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Controle anti-passback definição da liberação da passagem do usuário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54479605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Display cristal líquido 16x2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59531B7A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Comunicação Nativa Tcp/ip / serial 232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6451F31B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Operação online e offline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36E84034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Leitor Biométrico digital ótico de 500 DPI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06F3EC3A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Leitor de proximidade padrão 125khz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56BA1EAC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Acompanha Software Lite para controle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3D378FC4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Peso 25kg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17931F88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Fonte de alimentação 12v 2A. Tensão 110v / 220 v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022D6945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Consumo 3,5w (300ma) nominal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232C2CC6" w14:textId="77777777" w:rsidR="008C0B75" w:rsidRPr="00D37360" w:rsidRDefault="008C0B75" w:rsidP="00885634">
            <w:pPr>
              <w:pStyle w:val="Body"/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* Dimensões</w:t>
            </w:r>
            <w:r>
              <w:rPr>
                <w:rFonts w:ascii="Calibri" w:hAnsi="Calibri"/>
                <w:sz w:val="20"/>
                <w:szCs w:val="20"/>
              </w:rPr>
              <w:t>;</w:t>
            </w:r>
          </w:p>
          <w:p w14:paraId="70BE5DF4" w14:textId="77777777" w:rsidR="008C0B75" w:rsidRPr="00D37360" w:rsidRDefault="008C0B75" w:rsidP="00885634">
            <w:pPr>
              <w:pStyle w:val="Body"/>
              <w:spacing w:after="0"/>
            </w:pPr>
            <w:r w:rsidRPr="00D37360">
              <w:rPr>
                <w:rFonts w:ascii="Calibri" w:hAnsi="Calibri"/>
                <w:sz w:val="20"/>
                <w:szCs w:val="20"/>
              </w:rPr>
              <w:t>* Garantia de 12 meses (balcão) (RELSYSTEM, 2022)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</w:tbl>
    <w:p w14:paraId="269CC7D5" w14:textId="77777777" w:rsidR="008C0B75" w:rsidRPr="00117D18" w:rsidRDefault="008C0B75" w:rsidP="00117D18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Tabela 8: Catracas de acesso. Fonte: A pesquisa (2022)</w:t>
      </w:r>
      <w:r>
        <w:rPr>
          <w:rFonts w:ascii="Calibri" w:hAnsi="Calibri"/>
          <w:sz w:val="20"/>
          <w:szCs w:val="20"/>
        </w:rPr>
        <w:t>.</w:t>
      </w:r>
    </w:p>
    <w:p w14:paraId="676B7394" w14:textId="77777777" w:rsidR="00117D18" w:rsidRDefault="00117D18" w:rsidP="008C0B75">
      <w:pPr>
        <w:pStyle w:val="Body"/>
        <w:spacing w:line="360" w:lineRule="auto"/>
        <w:ind w:firstLine="1134"/>
        <w:jc w:val="both"/>
        <w:rPr>
          <w:rFonts w:ascii="Calibri" w:hAnsi="Calibri"/>
          <w:sz w:val="24"/>
          <w:szCs w:val="24"/>
        </w:rPr>
      </w:pPr>
    </w:p>
    <w:p w14:paraId="67AAF94A" w14:textId="785B7383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No caso de antifurto de acervos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é recomendad</w:t>
      </w:r>
      <w:r>
        <w:rPr>
          <w:rFonts w:ascii="Calibri" w:hAnsi="Calibri"/>
          <w:sz w:val="24"/>
          <w:szCs w:val="24"/>
        </w:rPr>
        <w:t>a</w:t>
      </w:r>
      <w:r w:rsidRPr="00D37360">
        <w:rPr>
          <w:rFonts w:ascii="Calibri" w:hAnsi="Calibri"/>
          <w:sz w:val="24"/>
          <w:szCs w:val="24"/>
        </w:rPr>
        <w:t xml:space="preserve"> a solução de etiquetas de segurança adesiva, com painéis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C</w:t>
      </w:r>
      <w:r w:rsidRPr="00D37360">
        <w:rPr>
          <w:rFonts w:ascii="Calibri" w:hAnsi="Calibri"/>
          <w:sz w:val="24"/>
          <w:szCs w:val="24"/>
        </w:rPr>
        <w:t>ada etiqueta do tipo tagpoint custa em torno de R$ 35,00, já a antena de antifurto custa R$ 2717,00, a figura 6 apresenta um modelo de antena.</w:t>
      </w:r>
    </w:p>
    <w:p w14:paraId="252A6D97" w14:textId="77777777" w:rsidR="008C0B75" w:rsidRPr="00D37360" w:rsidRDefault="008C0B75" w:rsidP="008C0B75">
      <w:pPr>
        <w:pStyle w:val="Body"/>
        <w:spacing w:line="360" w:lineRule="auto"/>
        <w:ind w:firstLine="1134"/>
        <w:jc w:val="center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0" distB="0" distL="0" distR="0" wp14:anchorId="2863A90C" wp14:editId="1258EEA7">
            <wp:extent cx="1193441" cy="1986643"/>
            <wp:effectExtent l="0" t="0" r="0" b="0"/>
            <wp:docPr id="1073741858" name="officeArt object" descr="Uma imagem contendo no interior, janela, vazio, pequen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Uma imagem contendo no interior, janela, vazio, pequenoDescrição gerada automaticamente" descr="Uma imagem contendo no interior, janela, vazio, pequenoDescrição gerada automaticament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93441" cy="19866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7BB0E4C" w14:textId="77777777" w:rsidR="008C0B75" w:rsidRPr="00117D18" w:rsidRDefault="008C0B75" w:rsidP="00117D18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Figura 6: Antena antifurto. Fonte: Relsystem (2022)</w:t>
      </w:r>
      <w:r>
        <w:rPr>
          <w:rFonts w:ascii="Calibri" w:hAnsi="Calibri"/>
          <w:sz w:val="20"/>
          <w:szCs w:val="20"/>
        </w:rPr>
        <w:t>.</w:t>
      </w:r>
    </w:p>
    <w:p w14:paraId="33EF7018" w14:textId="77777777" w:rsidR="00117D18" w:rsidRDefault="00117D18" w:rsidP="008C0B75">
      <w:pPr>
        <w:pStyle w:val="Body"/>
        <w:spacing w:line="360" w:lineRule="auto"/>
        <w:ind w:firstLine="1134"/>
        <w:jc w:val="both"/>
        <w:rPr>
          <w:rFonts w:ascii="Calibri" w:hAnsi="Calibri"/>
          <w:sz w:val="24"/>
          <w:szCs w:val="24"/>
        </w:rPr>
      </w:pPr>
    </w:p>
    <w:p w14:paraId="0E206EA7" w14:textId="42D9ADDB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Os dispositivos apresentados possuem capacidade de integração com o sistema acadêmico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permitindo um controle nos acessos e uma proteção ao acervo.</w:t>
      </w:r>
    </w:p>
    <w:p w14:paraId="0D41A582" w14:textId="77777777" w:rsidR="008C0B75" w:rsidRPr="008C0B75" w:rsidRDefault="008C0B75" w:rsidP="005524DE">
      <w:pPr>
        <w:pStyle w:val="Ttulo3"/>
        <w:numPr>
          <w:ilvl w:val="2"/>
          <w:numId w:val="24"/>
        </w:numPr>
        <w:tabs>
          <w:tab w:val="left" w:pos="1615"/>
        </w:tabs>
        <w:ind w:left="709" w:hanging="709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 xml:space="preserve"> ACESSO EXTERNO</w:t>
      </w:r>
    </w:p>
    <w:p w14:paraId="2A771F7B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 acesso de pessoas ao ambiente da instituição pode ser controlado por catracas e por sistema de câmeras com reconhecimento facial. Podem ser utilizadas dentro do prédio</w:t>
      </w:r>
      <w:r>
        <w:rPr>
          <w:rFonts w:ascii="Calibri" w:hAnsi="Calibri"/>
          <w:sz w:val="24"/>
          <w:szCs w:val="24"/>
        </w:rPr>
        <w:t xml:space="preserve"> as</w:t>
      </w:r>
      <w:r w:rsidRPr="00D37360">
        <w:rPr>
          <w:rFonts w:ascii="Calibri" w:hAnsi="Calibri"/>
          <w:sz w:val="24"/>
          <w:szCs w:val="24"/>
        </w:rPr>
        <w:t xml:space="preserve"> catracas apresentadas no item 5.3.4 e podem ser usadas catracas externas, que são os mesmos modelos apresentados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com estrutura metálica, conforme a figura 7.</w:t>
      </w:r>
    </w:p>
    <w:p w14:paraId="36FF6E74" w14:textId="77777777" w:rsidR="008C0B75" w:rsidRPr="00D37360" w:rsidRDefault="008C0B75" w:rsidP="008C0B75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37360">
        <w:rPr>
          <w:noProof/>
        </w:rPr>
        <w:drawing>
          <wp:inline distT="0" distB="0" distL="0" distR="0" wp14:anchorId="78C84678" wp14:editId="36446693">
            <wp:extent cx="2498271" cy="1670177"/>
            <wp:effectExtent l="0" t="0" r="0" b="0"/>
            <wp:docPr id="1073741859" name="officeArt object" descr="Portão de ferro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ortão de ferroDescrição gerada automaticamente com confiança baixa" descr="Portão de ferroDescrição gerada automaticamente com confiança baix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98271" cy="16701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03D1789" w14:textId="77777777" w:rsidR="008C0B75" w:rsidRPr="00117D18" w:rsidRDefault="008C0B75" w:rsidP="00117D18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Figura 7: Catraca de acesso em ambiente externo. Fonte: Dimep (2022)</w:t>
      </w:r>
      <w:r>
        <w:rPr>
          <w:rFonts w:ascii="Calibri" w:hAnsi="Calibri"/>
          <w:sz w:val="20"/>
          <w:szCs w:val="20"/>
        </w:rPr>
        <w:t>.</w:t>
      </w:r>
    </w:p>
    <w:p w14:paraId="42BC8982" w14:textId="77777777" w:rsidR="008C0B75" w:rsidRPr="008C0B75" w:rsidRDefault="008C0B75" w:rsidP="005524DE">
      <w:pPr>
        <w:pStyle w:val="Ttulo3"/>
        <w:numPr>
          <w:ilvl w:val="2"/>
          <w:numId w:val="24"/>
        </w:numPr>
        <w:tabs>
          <w:tab w:val="left" w:pos="1615"/>
        </w:tabs>
        <w:ind w:left="709" w:hanging="709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 xml:space="preserve"> SALAS</w:t>
      </w:r>
    </w:p>
    <w:p w14:paraId="55F4168B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Na</w:t>
      </w:r>
      <w:r w:rsidRPr="00D37360">
        <w:rPr>
          <w:rFonts w:ascii="Calibri" w:hAnsi="Calibri"/>
          <w:sz w:val="24"/>
          <w:szCs w:val="24"/>
        </w:rPr>
        <w:t>s salas onde ocorrem atividades de atendimentos, como secretaria acadêmica, biblioteca central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os próprios laboratórios, com a necessidade de movimentação de equipamentos, alteração de layouts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novos colaboradores, recomenda-se o uso de piso elevado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que pode ser construído de </w:t>
      </w:r>
      <w:r w:rsidRPr="00D37360">
        <w:rPr>
          <w:rFonts w:ascii="Calibri" w:hAnsi="Calibri"/>
          <w:sz w:val="24"/>
          <w:szCs w:val="24"/>
        </w:rPr>
        <w:lastRenderedPageBreak/>
        <w:t>forma artesanal, ou utiliza</w:t>
      </w:r>
      <w:r>
        <w:rPr>
          <w:rFonts w:ascii="Calibri" w:hAnsi="Calibri"/>
          <w:sz w:val="24"/>
          <w:szCs w:val="24"/>
        </w:rPr>
        <w:t>ndo</w:t>
      </w:r>
      <w:r w:rsidRPr="00D37360">
        <w:rPr>
          <w:rFonts w:ascii="Calibri" w:hAnsi="Calibri"/>
          <w:sz w:val="24"/>
          <w:szCs w:val="24"/>
        </w:rPr>
        <w:t xml:space="preserve"> modelos existentes no mercado. A Figura 8 apresenta um modelo de piso elevado.</w:t>
      </w:r>
    </w:p>
    <w:p w14:paraId="1011C451" w14:textId="77777777" w:rsidR="008C0B75" w:rsidRPr="00D37360" w:rsidRDefault="008C0B75" w:rsidP="008C0B75">
      <w:pPr>
        <w:pStyle w:val="Body"/>
        <w:spacing w:line="360" w:lineRule="auto"/>
        <w:ind w:firstLine="1134"/>
        <w:jc w:val="center"/>
        <w:rPr>
          <w:rFonts w:ascii="Calibri" w:eastAsia="Calibri" w:hAnsi="Calibri" w:cs="Calibri"/>
          <w:sz w:val="20"/>
          <w:szCs w:val="20"/>
        </w:rPr>
      </w:pPr>
      <w:r w:rsidRPr="00D37360">
        <w:rPr>
          <w:noProof/>
          <w:sz w:val="18"/>
          <w:szCs w:val="18"/>
        </w:rPr>
        <w:drawing>
          <wp:inline distT="0" distB="0" distL="0" distR="0" wp14:anchorId="791FEE57" wp14:editId="590770BF">
            <wp:extent cx="2987527" cy="1763124"/>
            <wp:effectExtent l="0" t="0" r="0" b="0"/>
            <wp:docPr id="1073741860" name="officeArt object" descr="Piso Elevado - Persianas em Cuiabá, Divisórias em Cuiabá e Gesso em Cuiabá  - BATE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iso Elevado - Persianas em Cuiabá, Divisórias em Cuiabá e Gesso em Cuiabá  - BATEX" descr="Piso Elevado - Persianas em Cuiabá, Divisórias em Cuiabá e Gesso em Cuiabá  - BATEX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87527" cy="17631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D37360">
        <w:t xml:space="preserve"> </w:t>
      </w:r>
      <w:r w:rsidRPr="00D37360">
        <w:rPr>
          <w:noProof/>
        </w:rPr>
        <w:drawing>
          <wp:inline distT="0" distB="0" distL="0" distR="0" wp14:anchorId="0D7D3405" wp14:editId="1741551F">
            <wp:extent cx="1947645" cy="1757590"/>
            <wp:effectExtent l="0" t="0" r="0" b="0"/>
            <wp:docPr id="1073741861" name="officeArt object" descr="teleco.com.b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teleco.com.br" descr="teleco.com.br"/>
                    <pic:cNvPicPr>
                      <a:picLocks noChangeAspect="1"/>
                    </pic:cNvPicPr>
                  </pic:nvPicPr>
                  <pic:blipFill>
                    <a:blip r:embed="rId44"/>
                    <a:srcRect l="2089" t="5338" r="4392" b="4511"/>
                    <a:stretch>
                      <a:fillRect/>
                    </a:stretch>
                  </pic:blipFill>
                  <pic:spPr>
                    <a:xfrm>
                      <a:off x="0" y="0"/>
                      <a:ext cx="1947645" cy="1757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4A50788" w14:textId="77777777" w:rsidR="008C0B75" w:rsidRPr="00117D18" w:rsidRDefault="008C0B75" w:rsidP="00117D18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Figura 8: Piso elevado. Fonte: Batex (2021)</w:t>
      </w:r>
      <w:r>
        <w:rPr>
          <w:rFonts w:ascii="Calibri" w:hAnsi="Calibri"/>
          <w:sz w:val="20"/>
          <w:szCs w:val="20"/>
        </w:rPr>
        <w:t>.</w:t>
      </w:r>
    </w:p>
    <w:p w14:paraId="63DCAF85" w14:textId="77777777" w:rsidR="00117D18" w:rsidRDefault="00117D18" w:rsidP="008C0B75">
      <w:pPr>
        <w:pStyle w:val="Body"/>
        <w:spacing w:line="360" w:lineRule="auto"/>
        <w:ind w:firstLine="1134"/>
        <w:jc w:val="both"/>
        <w:rPr>
          <w:rFonts w:ascii="Calibri" w:hAnsi="Calibri"/>
          <w:sz w:val="24"/>
          <w:szCs w:val="24"/>
        </w:rPr>
      </w:pPr>
    </w:p>
    <w:p w14:paraId="1A1EB76A" w14:textId="3E51D171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tabela 11 apresenta os custos do piso elevado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que são placas apoiadas em bases que permitem a existência de um vão entre a placa e o piso.</w:t>
      </w: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8C0B75" w:rsidRPr="00117D18" w14:paraId="308F4AAF" w14:textId="77777777" w:rsidTr="00117D18">
        <w:trPr>
          <w:trHeight w:val="290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F0A2B" w14:textId="77777777" w:rsidR="008C0B75" w:rsidRPr="00117D18" w:rsidRDefault="008C0B75" w:rsidP="00885634">
            <w:pPr>
              <w:pStyle w:val="Body"/>
              <w:spacing w:line="360" w:lineRule="auto"/>
              <w:jc w:val="both"/>
              <w:rPr>
                <w:color w:val="FFFFFF" w:themeColor="background1"/>
              </w:rPr>
            </w:pPr>
            <w:r w:rsidRPr="00117D18">
              <w:rPr>
                <w:rFonts w:ascii="Calibri" w:hAnsi="Calibri"/>
                <w:color w:val="FFFFFF" w:themeColor="background1"/>
                <w:sz w:val="24"/>
                <w:szCs w:val="24"/>
              </w:rPr>
              <w:t>Piso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5D0FC" w14:textId="77777777" w:rsidR="008C0B75" w:rsidRPr="00117D18" w:rsidRDefault="008C0B75" w:rsidP="00885634">
            <w:pPr>
              <w:pStyle w:val="Body"/>
              <w:spacing w:after="0" w:line="360" w:lineRule="auto"/>
              <w:jc w:val="both"/>
              <w:rPr>
                <w:color w:val="FFFFFF" w:themeColor="background1"/>
              </w:rPr>
            </w:pPr>
            <w:r w:rsidRPr="00117D18">
              <w:rPr>
                <w:rFonts w:ascii="Calibri" w:hAnsi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8C0B75" w:rsidRPr="00D37360" w14:paraId="08F37EB7" w14:textId="77777777" w:rsidTr="00885634">
        <w:trPr>
          <w:trHeight w:val="4288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0EE13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406B4DAB" wp14:editId="6F8F76EE">
                  <wp:extent cx="2841172" cy="2675869"/>
                  <wp:effectExtent l="0" t="0" r="0" b="0"/>
                  <wp:docPr id="1073741862" name="officeArt object" descr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m 1" descr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172" cy="26758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2A01DA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 xml:space="preserve">Piso </w:t>
            </w:r>
            <w:r>
              <w:rPr>
                <w:rFonts w:ascii="Calibri" w:hAnsi="Calibri"/>
                <w:sz w:val="24"/>
                <w:szCs w:val="24"/>
              </w:rPr>
              <w:t>e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levado </w:t>
            </w:r>
            <w:r>
              <w:rPr>
                <w:rFonts w:ascii="Calibri" w:hAnsi="Calibri"/>
                <w:sz w:val="24"/>
                <w:szCs w:val="24"/>
              </w:rPr>
              <w:t>e</w:t>
            </w:r>
            <w:r w:rsidRPr="00D37360">
              <w:rPr>
                <w:rFonts w:ascii="Calibri" w:hAnsi="Calibri"/>
                <w:sz w:val="24"/>
                <w:szCs w:val="24"/>
              </w:rPr>
              <w:t>m Ardósia 60x60x2cm- Pedestal / Macaquinho, equivalente a 0,36m²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3A95F5D1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 xml:space="preserve">R$ 65,72 até </w:t>
            </w:r>
            <w:r>
              <w:rPr>
                <w:rFonts w:ascii="Calibri" w:hAnsi="Calibri"/>
                <w:sz w:val="24"/>
                <w:szCs w:val="24"/>
              </w:rPr>
              <w:t>R$</w:t>
            </w:r>
            <w:r w:rsidRPr="00D37360">
              <w:rPr>
                <w:rFonts w:ascii="Calibri" w:hAnsi="Calibri"/>
                <w:sz w:val="24"/>
                <w:szCs w:val="24"/>
              </w:rPr>
              <w:t>125,00 a peça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260422CD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Acabamentos possíveis</w:t>
            </w:r>
            <w:r>
              <w:rPr>
                <w:rFonts w:ascii="Calibri" w:hAnsi="Calibri"/>
                <w:sz w:val="24"/>
                <w:szCs w:val="24"/>
              </w:rPr>
              <w:t>: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14:paraId="07B7DE14" w14:textId="77777777" w:rsidR="008C0B75" w:rsidRPr="00D37360" w:rsidRDefault="008C0B75" w:rsidP="005524DE">
            <w:pPr>
              <w:pStyle w:val="Body"/>
              <w:numPr>
                <w:ilvl w:val="0"/>
                <w:numId w:val="27"/>
              </w:numPr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37360">
              <w:rPr>
                <w:rFonts w:ascii="Calibri" w:hAnsi="Calibri"/>
                <w:sz w:val="24"/>
                <w:szCs w:val="24"/>
              </w:rPr>
              <w:t>Vinílico</w:t>
            </w:r>
            <w:r>
              <w:rPr>
                <w:rFonts w:ascii="Calibri" w:hAnsi="Calibri"/>
                <w:sz w:val="24"/>
                <w:szCs w:val="24"/>
              </w:rPr>
              <w:t>;</w:t>
            </w:r>
          </w:p>
          <w:p w14:paraId="33CF634F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• Laminado Melamínico (f</w:t>
            </w:r>
            <w:r>
              <w:rPr>
                <w:rFonts w:ascii="Calibri" w:hAnsi="Calibri"/>
                <w:sz w:val="24"/>
                <w:szCs w:val="24"/>
              </w:rPr>
              <w:t>ó</w:t>
            </w:r>
            <w:r w:rsidRPr="00D37360">
              <w:rPr>
                <w:rFonts w:ascii="Calibri" w:hAnsi="Calibri"/>
                <w:sz w:val="24"/>
                <w:szCs w:val="24"/>
              </w:rPr>
              <w:t>rmica)</w:t>
            </w:r>
            <w:r>
              <w:rPr>
                <w:rFonts w:ascii="Calibri" w:hAnsi="Calibri"/>
                <w:sz w:val="24"/>
                <w:szCs w:val="24"/>
              </w:rPr>
              <w:t>;</w:t>
            </w:r>
          </w:p>
          <w:p w14:paraId="36219076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• Laminado Melamínico Dissipativo (f</w:t>
            </w:r>
            <w:r>
              <w:rPr>
                <w:rFonts w:ascii="Calibri" w:hAnsi="Calibri"/>
                <w:sz w:val="24"/>
                <w:szCs w:val="24"/>
              </w:rPr>
              <w:t>ó</w:t>
            </w:r>
            <w:r w:rsidRPr="00D37360">
              <w:rPr>
                <w:rFonts w:ascii="Calibri" w:hAnsi="Calibri"/>
                <w:sz w:val="24"/>
                <w:szCs w:val="24"/>
              </w:rPr>
              <w:t>rmica)</w:t>
            </w:r>
            <w:r>
              <w:rPr>
                <w:rFonts w:ascii="Calibri" w:hAnsi="Calibri"/>
                <w:sz w:val="24"/>
                <w:szCs w:val="24"/>
              </w:rPr>
              <w:t>;</w:t>
            </w:r>
          </w:p>
          <w:p w14:paraId="40AFD2A3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• Borracha Pastilhada</w:t>
            </w:r>
            <w:r>
              <w:rPr>
                <w:rFonts w:ascii="Calibri" w:hAnsi="Calibri"/>
                <w:sz w:val="24"/>
                <w:szCs w:val="24"/>
              </w:rPr>
              <w:t>;</w:t>
            </w:r>
          </w:p>
          <w:p w14:paraId="343093E7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• Carpete em Placa</w:t>
            </w:r>
            <w:r>
              <w:rPr>
                <w:rFonts w:ascii="Calibri" w:hAnsi="Calibri"/>
                <w:sz w:val="24"/>
                <w:szCs w:val="24"/>
              </w:rPr>
              <w:t>;</w:t>
            </w:r>
          </w:p>
          <w:p w14:paraId="46A6D2D8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• Porcelanato (BATEX, 2022)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</w:tbl>
    <w:p w14:paraId="0050E895" w14:textId="77777777" w:rsidR="008C0B75" w:rsidRPr="00D37360" w:rsidRDefault="008C0B75" w:rsidP="008C0B75">
      <w:pPr>
        <w:pStyle w:val="Body"/>
        <w:widowControl w:val="0"/>
        <w:jc w:val="both"/>
        <w:rPr>
          <w:rFonts w:ascii="Calibri" w:eastAsia="Calibri" w:hAnsi="Calibri" w:cs="Calibri"/>
          <w:sz w:val="24"/>
          <w:szCs w:val="24"/>
        </w:rPr>
      </w:pPr>
    </w:p>
    <w:p w14:paraId="3AF75526" w14:textId="77777777" w:rsidR="008C0B75" w:rsidRPr="00117D18" w:rsidRDefault="008C0B75" w:rsidP="00117D18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117D18">
        <w:rPr>
          <w:rFonts w:ascii="Calibri" w:hAnsi="Calibri"/>
          <w:sz w:val="20"/>
          <w:szCs w:val="20"/>
        </w:rPr>
        <w:t>Tabela 11: Piso elevado. Fonte: A pesquisa (2022).</w:t>
      </w:r>
    </w:p>
    <w:p w14:paraId="03C726DF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0A2AF7CE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47AE1F47" w14:textId="77777777" w:rsidR="008C0B75" w:rsidRDefault="008C0B75">
      <w:pPr>
        <w:tabs>
          <w:tab w:val="clear" w:pos="1615"/>
        </w:tabs>
        <w:spacing w:line="259" w:lineRule="auto"/>
        <w:rPr>
          <w:rFonts w:ascii="Calibri" w:hAnsi="Calibri"/>
          <w:b/>
          <w:color w:val="0C4A87" w:themeColor="accent2"/>
          <w:sz w:val="24"/>
          <w:szCs w:val="24"/>
        </w:rPr>
      </w:pPr>
      <w:r>
        <w:rPr>
          <w:sz w:val="24"/>
          <w:szCs w:val="24"/>
        </w:rPr>
        <w:br w:type="page"/>
      </w:r>
    </w:p>
    <w:p w14:paraId="2D71558E" w14:textId="2446687F" w:rsidR="008C0B75" w:rsidRDefault="008C0B75" w:rsidP="005524DE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8C0B75">
        <w:rPr>
          <w:rFonts w:asciiTheme="majorHAnsi" w:hAnsiTheme="majorHAnsi" w:cstheme="majorHAnsi"/>
          <w:color w:val="4875BD"/>
        </w:rPr>
        <w:lastRenderedPageBreak/>
        <w:t>ÁREA ACADÊMICA</w:t>
      </w:r>
    </w:p>
    <w:p w14:paraId="3C23882F" w14:textId="77777777" w:rsidR="00117D18" w:rsidRPr="00117D18" w:rsidRDefault="00117D18" w:rsidP="00117D18"/>
    <w:p w14:paraId="65F9B45F" w14:textId="77777777" w:rsidR="008C0B75" w:rsidRPr="008C0B75" w:rsidRDefault="008C0B75" w:rsidP="005524DE">
      <w:pPr>
        <w:pStyle w:val="PargrafodaLista"/>
        <w:numPr>
          <w:ilvl w:val="0"/>
          <w:numId w:val="3"/>
        </w:numPr>
        <w:tabs>
          <w:tab w:val="clear" w:pos="1615"/>
        </w:tabs>
        <w:spacing w:after="0" w:line="360" w:lineRule="auto"/>
        <w:contextualSpacing w:val="0"/>
        <w:jc w:val="both"/>
        <w:outlineLvl w:val="1"/>
        <w:rPr>
          <w:rFonts w:asciiTheme="majorHAnsi" w:hAnsiTheme="majorHAnsi" w:cstheme="majorHAnsi"/>
          <w:b/>
          <w:vanish/>
          <w:color w:val="4875BD" w:themeColor="accent1"/>
          <w:sz w:val="32"/>
          <w:szCs w:val="32"/>
        </w:rPr>
      </w:pPr>
    </w:p>
    <w:p w14:paraId="6FEBF982" w14:textId="5667C4E7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1257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LABORATÓRIOS DE CURSOS DE TECNOLOGIA</w:t>
      </w:r>
    </w:p>
    <w:p w14:paraId="4ACFD0A9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infraestrutura para os laboratórios, em termos de piso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deve utilizar as sugestões do piso elevado apresentada no item 5.3.6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P</w:t>
      </w:r>
      <w:r w:rsidRPr="00D37360">
        <w:rPr>
          <w:rFonts w:ascii="Calibri" w:hAnsi="Calibri"/>
          <w:sz w:val="24"/>
          <w:szCs w:val="24"/>
        </w:rPr>
        <w:t>ara a utilização de equipamentos de informática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os modelos de computadores são os descritos nas tabelas 1 e 2 do item 5.3.2, sendo que devem ser utilizados os modelos intermediários e avançados nos locais onde forem utilizadas ferramentas CAD e de modelagem </w:t>
      </w:r>
      <w:r>
        <w:rPr>
          <w:rFonts w:ascii="Calibri" w:hAnsi="Calibri"/>
          <w:sz w:val="24"/>
          <w:szCs w:val="24"/>
        </w:rPr>
        <w:t>(</w:t>
      </w:r>
      <w:r w:rsidRPr="00D37360">
        <w:rPr>
          <w:rFonts w:ascii="Calibri" w:hAnsi="Calibri"/>
          <w:sz w:val="24"/>
          <w:szCs w:val="24"/>
        </w:rPr>
        <w:t>as estações de modelo avançado são fundamentais</w:t>
      </w:r>
      <w:r>
        <w:rPr>
          <w:rFonts w:ascii="Calibri" w:hAnsi="Calibri"/>
          <w:sz w:val="24"/>
          <w:szCs w:val="24"/>
        </w:rPr>
        <w:t>)</w:t>
      </w:r>
      <w:r w:rsidRPr="00D37360">
        <w:rPr>
          <w:rFonts w:ascii="Calibri" w:hAnsi="Calibri"/>
          <w:sz w:val="24"/>
          <w:szCs w:val="24"/>
        </w:rPr>
        <w:t xml:space="preserve">. Com base no tamanho de turma de 50 alunos, recomenda-se um laboratório com 50 equipamentos do tipo intermediário e um laboratório com 50 equipamentos do tipo avançado, a fim de atender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>s demandas dos cursos de tecnologia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T</w:t>
      </w:r>
      <w:r w:rsidRPr="00D37360">
        <w:rPr>
          <w:rFonts w:ascii="Calibri" w:hAnsi="Calibri"/>
          <w:sz w:val="24"/>
          <w:szCs w:val="24"/>
        </w:rPr>
        <w:t>ambém deve ser adequado um laboratório com tecnologia Apple, apresentado na tabela 12, com pelo menos 20 equipamentos.</w:t>
      </w: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5208"/>
        <w:gridCol w:w="4420"/>
      </w:tblGrid>
      <w:tr w:rsidR="00117D18" w:rsidRPr="00117D18" w14:paraId="0A9E71AB" w14:textId="77777777" w:rsidTr="00117D18">
        <w:trPr>
          <w:trHeight w:val="290"/>
        </w:trPr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4B48B" w14:textId="77777777" w:rsidR="008C0B75" w:rsidRPr="00117D18" w:rsidRDefault="008C0B75" w:rsidP="00885634">
            <w:pPr>
              <w:pStyle w:val="Body"/>
              <w:spacing w:line="360" w:lineRule="auto"/>
              <w:jc w:val="both"/>
              <w:rPr>
                <w:color w:val="FFFFFF" w:themeColor="background1"/>
              </w:rPr>
            </w:pPr>
            <w:r w:rsidRPr="00117D18">
              <w:rPr>
                <w:rFonts w:ascii="Calibri" w:hAnsi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F0778" w14:textId="77777777" w:rsidR="008C0B75" w:rsidRPr="00117D18" w:rsidRDefault="008C0B75" w:rsidP="00885634">
            <w:pPr>
              <w:pStyle w:val="Body"/>
              <w:spacing w:after="0" w:line="360" w:lineRule="auto"/>
              <w:jc w:val="both"/>
              <w:rPr>
                <w:color w:val="FFFFFF" w:themeColor="background1"/>
              </w:rPr>
            </w:pPr>
            <w:r w:rsidRPr="00117D18">
              <w:rPr>
                <w:rFonts w:ascii="Calibri" w:hAnsi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8C0B75" w:rsidRPr="00D37360" w14:paraId="4DBFB39E" w14:textId="77777777" w:rsidTr="00885634">
        <w:trPr>
          <w:trHeight w:val="3399"/>
        </w:trPr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B7653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6DD2722F" wp14:editId="3D735A4E">
                  <wp:extent cx="3170195" cy="2110923"/>
                  <wp:effectExtent l="0" t="0" r="0" b="0"/>
                  <wp:docPr id="1073741863" name="officeArt object" descr="Image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m 60" descr="Imagem 6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195" cy="211092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739C0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MacBook Air de 13" 256GB SSD e M1 da Apple Prateado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5AEF4E4B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99B8164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R$ 8.099,00</w:t>
            </w:r>
          </w:p>
        </w:tc>
      </w:tr>
      <w:tr w:rsidR="008C0B75" w:rsidRPr="00D37360" w14:paraId="6590EE05" w14:textId="77777777" w:rsidTr="00885634">
        <w:trPr>
          <w:trHeight w:val="4130"/>
        </w:trPr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5A8984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0D5C251A" wp14:editId="230803DB">
                  <wp:extent cx="3096986" cy="2575174"/>
                  <wp:effectExtent l="0" t="0" r="0" b="0"/>
                  <wp:docPr id="1073741864" name="officeArt object" descr="Imagem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m 61" descr="Imagem 6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986" cy="25751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A73FC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iMac Tela Retina 5K 27" Apple Intel Core i5 8GB RAM 256GB SSD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632034A8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R$ 18.049,00</w:t>
            </w:r>
          </w:p>
        </w:tc>
      </w:tr>
    </w:tbl>
    <w:p w14:paraId="04081042" w14:textId="77777777" w:rsidR="008C0B75" w:rsidRPr="00D37360" w:rsidRDefault="008C0B75" w:rsidP="008C0B75">
      <w:pPr>
        <w:pStyle w:val="Body"/>
        <w:widowControl w:val="0"/>
        <w:jc w:val="both"/>
        <w:rPr>
          <w:rFonts w:ascii="Calibri" w:eastAsia="Calibri" w:hAnsi="Calibri" w:cs="Calibri"/>
          <w:sz w:val="24"/>
          <w:szCs w:val="24"/>
        </w:rPr>
      </w:pPr>
    </w:p>
    <w:p w14:paraId="446470AB" w14:textId="77777777" w:rsidR="008C0B75" w:rsidRPr="00117D18" w:rsidRDefault="008C0B75" w:rsidP="00117D18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Tabela 12: Equipamentos Apple. Fonte: A pesquisa (2022)</w:t>
      </w:r>
      <w:r>
        <w:rPr>
          <w:rFonts w:ascii="Calibri" w:hAnsi="Calibri"/>
          <w:sz w:val="20"/>
          <w:szCs w:val="20"/>
        </w:rPr>
        <w:t>.</w:t>
      </w:r>
    </w:p>
    <w:p w14:paraId="692D7180" w14:textId="77777777" w:rsidR="00117D18" w:rsidRDefault="00117D18" w:rsidP="008C0B75">
      <w:pPr>
        <w:pStyle w:val="Body"/>
        <w:spacing w:line="360" w:lineRule="auto"/>
        <w:ind w:firstLine="1134"/>
        <w:jc w:val="both"/>
        <w:rPr>
          <w:rFonts w:ascii="Calibri" w:hAnsi="Calibri"/>
          <w:sz w:val="24"/>
          <w:szCs w:val="24"/>
        </w:rPr>
      </w:pPr>
    </w:p>
    <w:p w14:paraId="5C432EE7" w14:textId="50019E94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Nos laboratórios específicos dos cursos de tecnologia, recomenda-se a utilização de uma sala que interliga os laboratórios de acordo com o exemplo da Figura 9.</w:t>
      </w:r>
    </w:p>
    <w:p w14:paraId="186B4B82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5889EE3" wp14:editId="65441206">
                <wp:simplePos x="0" y="0"/>
                <wp:positionH relativeFrom="column">
                  <wp:posOffset>1369331</wp:posOffset>
                </wp:positionH>
                <wp:positionV relativeFrom="line">
                  <wp:posOffset>99514</wp:posOffset>
                </wp:positionV>
                <wp:extent cx="3210923" cy="2002971"/>
                <wp:effectExtent l="0" t="0" r="0" b="0"/>
                <wp:wrapNone/>
                <wp:docPr id="1073741870" name="officeArt object" descr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0923" cy="2002971"/>
                          <a:chOff x="0" y="0"/>
                          <a:chExt cx="3210922" cy="2002970"/>
                        </a:xfrm>
                      </wpg:grpSpPr>
                      <wps:wsp>
                        <wps:cNvPr id="1073741865" name="Retângulo 63"/>
                        <wps:cNvSpPr/>
                        <wps:spPr>
                          <a:xfrm>
                            <a:off x="0" y="-1"/>
                            <a:ext cx="1605462" cy="10014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35558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E3D876" w14:textId="77777777" w:rsidR="008C0B75" w:rsidRDefault="008C0B75" w:rsidP="008C0B75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color w:val="4875BD"/>
                                  <w:kern w:val="24"/>
                                  <w:sz w:val="36"/>
                                  <w:szCs w:val="36"/>
                                  <w:u w:color="4875BD"/>
                                  <w14:shadow w14:blurRad="50800" w14:dist="19050" w14:dir="2700000" w14:sx="100000" w14:sy="100000" w14:kx="0" w14:ky="0" w14:algn="tl">
                                    <w14:srgbClr w14:val="4875BD">
                                      <w14:alpha w14:val="60000"/>
                                    </w14:srgbClr>
                                  </w14:shadow>
                                </w:rPr>
                                <w:t>LAB A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  <wps:wsp>
                        <wps:cNvPr id="1073741866" name="Retângulo 64"/>
                        <wps:cNvSpPr/>
                        <wps:spPr>
                          <a:xfrm>
                            <a:off x="0" y="1001485"/>
                            <a:ext cx="1605462" cy="10014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35558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25E8AD4" w14:textId="77777777" w:rsidR="008C0B75" w:rsidRDefault="008C0B75" w:rsidP="008C0B75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color w:val="4875BD"/>
                                  <w:kern w:val="24"/>
                                  <w:sz w:val="36"/>
                                  <w:szCs w:val="36"/>
                                  <w:u w:color="4875BD"/>
                                  <w14:shadow w14:blurRad="50800" w14:dist="19050" w14:dir="2700000" w14:sx="100000" w14:sy="100000" w14:kx="0" w14:ky="0" w14:algn="tl">
                                    <w14:srgbClr w14:val="4875BD">
                                      <w14:alpha w14:val="60000"/>
                                    </w14:srgbClr>
                                  </w14:shadow>
                                </w:rPr>
                                <w:t>LAB C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  <wps:wsp>
                        <wps:cNvPr id="1073741867" name="Retângulo 65"/>
                        <wps:cNvSpPr/>
                        <wps:spPr>
                          <a:xfrm>
                            <a:off x="1605461" y="-1"/>
                            <a:ext cx="1605462" cy="10014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35558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AE4816C" w14:textId="77777777" w:rsidR="008C0B75" w:rsidRDefault="008C0B75" w:rsidP="008C0B75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color w:val="4875BD"/>
                                  <w:kern w:val="24"/>
                                  <w:sz w:val="36"/>
                                  <w:szCs w:val="36"/>
                                  <w:u w:color="4875BD"/>
                                  <w14:shadow w14:blurRad="50800" w14:dist="19050" w14:dir="2700000" w14:sx="100000" w14:sy="100000" w14:kx="0" w14:ky="0" w14:algn="tl">
                                    <w14:srgbClr w14:val="4875BD">
                                      <w14:alpha w14:val="60000"/>
                                    </w14:srgbClr>
                                  </w14:shadow>
                                </w:rPr>
                                <w:t>LAB B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  <wps:wsp>
                        <wps:cNvPr id="1073741868" name="Retângulo 66"/>
                        <wps:cNvSpPr/>
                        <wps:spPr>
                          <a:xfrm>
                            <a:off x="1602834" y="1001485"/>
                            <a:ext cx="1605462" cy="10014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35558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BD96E4" w14:textId="77777777" w:rsidR="008C0B75" w:rsidRDefault="008C0B75" w:rsidP="008C0B75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color w:val="4875BD"/>
                                  <w:kern w:val="24"/>
                                  <w:sz w:val="36"/>
                                  <w:szCs w:val="36"/>
                                  <w:u w:color="4875BD"/>
                                  <w14:shadow w14:blurRad="50800" w14:dist="19050" w14:dir="2700000" w14:sx="100000" w14:sy="100000" w14:kx="0" w14:ky="0" w14:algn="tl">
                                    <w14:srgbClr w14:val="4875BD">
                                      <w14:alpha w14:val="60000"/>
                                    </w14:srgbClr>
                                  </w14:shadow>
                                </w:rPr>
                                <w:t>LAB D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  <wps:wsp>
                        <wps:cNvPr id="1073741869" name="Retângulo 67"/>
                        <wps:cNvSpPr/>
                        <wps:spPr>
                          <a:xfrm>
                            <a:off x="997825" y="683885"/>
                            <a:ext cx="1135774" cy="714932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12700" cap="flat">
                            <a:solidFill>
                              <a:srgbClr val="35558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AD2A49C" w14:textId="77777777" w:rsidR="008C0B75" w:rsidRDefault="008C0B75" w:rsidP="008C0B75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color w:val="4875BD"/>
                                  <w:kern w:val="24"/>
                                  <w:u w:color="4875BD"/>
                                  <w:lang w:val="de-DE"/>
                                  <w14:shadow w14:blurRad="50800" w14:dist="19050" w14:dir="2700000" w14:sx="100000" w14:sy="100000" w14:kx="0" w14:ky="0" w14:algn="tl">
                                    <w14:srgbClr w14:val="4875BD">
                                      <w14:alpha w14:val="60000"/>
                                    </w14:srgbClr>
                                  </w14:shadow>
                                </w:rPr>
                                <w:t>SALA SISTEMA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89EE3" id="officeArt object" o:spid="_x0000_s1026" alt="Agrupar 8" style="position:absolute;left:0;text-align:left;margin-left:107.8pt;margin-top:7.85pt;width:252.85pt;height:157.7pt;z-index:251659264;mso-wrap-distance-left:0;mso-wrap-distance-right:0;mso-position-vertical-relative:line" coordsize="32109,2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">
                <v:rect id="Retângulo 63" o:spid="_x0000_s1027" style="position:absolute;width:16054;height:10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" fillcolor="#4875bd [3204]" strokecolor="#35558a" strokeweight="1pt">
                  <v:textbox inset="1.27mm,1.27mm,1.27mm,1.27mm">
                    <w:txbxContent>
                      <w:p w14:paraId="4BE3D876" w14:textId="77777777" w:rsidR="008C0B75" w:rsidRDefault="008C0B75" w:rsidP="008C0B75">
                        <w:pPr>
                          <w:pStyle w:val="Body"/>
                          <w:jc w:val="center"/>
                        </w:pPr>
                        <w:r>
                          <w:rPr>
                            <w:color w:val="4875BD"/>
                            <w:kern w:val="24"/>
                            <w:sz w:val="36"/>
                            <w:szCs w:val="36"/>
                            <w:u w:color="4875BD"/>
                            <w14:shadow w14:blurRad="50800" w14:dist="19050" w14:dir="2700000" w14:sx="100000" w14:sy="100000" w14:kx="0" w14:ky="0" w14:algn="tl">
                              <w14:srgbClr w14:val="4875BD">
                                <w14:alpha w14:val="60000"/>
                              </w14:srgbClr>
                            </w14:shadow>
                          </w:rPr>
                          <w:t>LAB A</w:t>
                        </w:r>
                      </w:p>
                    </w:txbxContent>
                  </v:textbox>
                </v:rect>
                <v:rect id="Retângulo 64" o:spid="_x0000_s1028" style="position:absolute;top:10014;width:16054;height:10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" fillcolor="#4875bd [3204]" strokecolor="#35558a" strokeweight="1pt">
                  <v:textbox inset="1.27mm,1.27mm,1.27mm,1.27mm">
                    <w:txbxContent>
                      <w:p w14:paraId="725E8AD4" w14:textId="77777777" w:rsidR="008C0B75" w:rsidRDefault="008C0B75" w:rsidP="008C0B75">
                        <w:pPr>
                          <w:pStyle w:val="Body"/>
                          <w:jc w:val="center"/>
                        </w:pPr>
                        <w:r>
                          <w:rPr>
                            <w:color w:val="4875BD"/>
                            <w:kern w:val="24"/>
                            <w:sz w:val="36"/>
                            <w:szCs w:val="36"/>
                            <w:u w:color="4875BD"/>
                            <w14:shadow w14:blurRad="50800" w14:dist="19050" w14:dir="2700000" w14:sx="100000" w14:sy="100000" w14:kx="0" w14:ky="0" w14:algn="tl">
                              <w14:srgbClr w14:val="4875BD">
                                <w14:alpha w14:val="60000"/>
                              </w14:srgbClr>
                            </w14:shadow>
                          </w:rPr>
                          <w:t>LAB C</w:t>
                        </w:r>
                      </w:p>
                    </w:txbxContent>
                  </v:textbox>
                </v:rect>
                <v:rect id="Retângulo 65" o:spid="_x0000_s1029" style="position:absolute;left:16054;width:16055;height:10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" fillcolor="#4875bd [3204]" strokecolor="#35558a" strokeweight="1pt">
                  <v:textbox inset="1.27mm,1.27mm,1.27mm,1.27mm">
                    <w:txbxContent>
                      <w:p w14:paraId="2AE4816C" w14:textId="77777777" w:rsidR="008C0B75" w:rsidRDefault="008C0B75" w:rsidP="008C0B75">
                        <w:pPr>
                          <w:pStyle w:val="Body"/>
                          <w:jc w:val="center"/>
                        </w:pPr>
                        <w:r>
                          <w:rPr>
                            <w:color w:val="4875BD"/>
                            <w:kern w:val="24"/>
                            <w:sz w:val="36"/>
                            <w:szCs w:val="36"/>
                            <w:u w:color="4875BD"/>
                            <w14:shadow w14:blurRad="50800" w14:dist="19050" w14:dir="2700000" w14:sx="100000" w14:sy="100000" w14:kx="0" w14:ky="0" w14:algn="tl">
                              <w14:srgbClr w14:val="4875BD">
                                <w14:alpha w14:val="60000"/>
                              </w14:srgbClr>
                            </w14:shadow>
                          </w:rPr>
                          <w:t>LAB B</w:t>
                        </w:r>
                      </w:p>
                    </w:txbxContent>
                  </v:textbox>
                </v:rect>
                <v:rect id="Retângulo 66" o:spid="_x0000_s1030" style="position:absolute;left:16028;top:10014;width:16054;height:10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" fillcolor="#4875bd [3204]" strokecolor="#35558a" strokeweight="1pt">
                  <v:textbox inset="1.27mm,1.27mm,1.27mm,1.27mm">
                    <w:txbxContent>
                      <w:p w14:paraId="63BD96E4" w14:textId="77777777" w:rsidR="008C0B75" w:rsidRDefault="008C0B75" w:rsidP="008C0B75">
                        <w:pPr>
                          <w:pStyle w:val="Body"/>
                          <w:jc w:val="center"/>
                        </w:pPr>
                        <w:r>
                          <w:rPr>
                            <w:color w:val="4875BD"/>
                            <w:kern w:val="24"/>
                            <w:sz w:val="36"/>
                            <w:szCs w:val="36"/>
                            <w:u w:color="4875BD"/>
                            <w14:shadow w14:blurRad="50800" w14:dist="19050" w14:dir="2700000" w14:sx="100000" w14:sy="100000" w14:kx="0" w14:ky="0" w14:algn="tl">
                              <w14:srgbClr w14:val="4875BD">
                                <w14:alpha w14:val="60000"/>
                              </w14:srgbClr>
                            </w14:shadow>
                          </w:rPr>
                          <w:t>LAB D</w:t>
                        </w:r>
                      </w:p>
                    </w:txbxContent>
                  </v:textbox>
                </v:rect>
                <v:rect id="Retângulo 67" o:spid="_x0000_s1031" style="position:absolute;left:9978;top:6838;width:11357;height: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" fillcolor="#0c4a87 [3205]" strokecolor="#35558a" strokeweight="1pt">
                  <v:textbox inset="1.27mm,1.27mm,1.27mm,1.27mm">
                    <w:txbxContent>
                      <w:p w14:paraId="2AD2A49C" w14:textId="77777777" w:rsidR="008C0B75" w:rsidRDefault="008C0B75" w:rsidP="008C0B75">
                        <w:pPr>
                          <w:pStyle w:val="Body"/>
                          <w:jc w:val="center"/>
                        </w:pPr>
                        <w:r>
                          <w:rPr>
                            <w:color w:val="4875BD"/>
                            <w:kern w:val="24"/>
                            <w:u w:color="4875BD"/>
                            <w:lang w:val="de-DE"/>
                            <w14:shadow w14:blurRad="50800" w14:dist="19050" w14:dir="2700000" w14:sx="100000" w14:sy="100000" w14:kx="0" w14:ky="0" w14:algn="tl">
                              <w14:srgbClr w14:val="4875BD">
                                <w14:alpha w14:val="60000"/>
                              </w14:srgbClr>
                            </w14:shadow>
                          </w:rPr>
                          <w:t>SALA SISTEMA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</w:p>
    <w:p w14:paraId="673C69CE" w14:textId="77777777" w:rsidR="008C0B75" w:rsidRPr="00D37360" w:rsidRDefault="008C0B75" w:rsidP="008C0B75">
      <w:pPr>
        <w:pStyle w:val="Body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3B3EACA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784310E2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3FEBB592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50A18B76" w14:textId="77777777" w:rsidR="008C0B75" w:rsidRPr="00D37360" w:rsidRDefault="008C0B75" w:rsidP="008C0B75">
      <w:pPr>
        <w:pStyle w:val="Body"/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0701D82" w14:textId="77777777" w:rsidR="008C0B75" w:rsidRPr="00D37360" w:rsidRDefault="008C0B75" w:rsidP="008C0B75">
      <w:pPr>
        <w:pStyle w:val="Body"/>
        <w:spacing w:line="360" w:lineRule="auto"/>
        <w:jc w:val="center"/>
        <w:rPr>
          <w:rFonts w:ascii="Calibri" w:eastAsia="Calibri" w:hAnsi="Calibri" w:cs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Figura 9: Estrutura Sala sistema. Fonte: A pesquisa (2022)</w:t>
      </w:r>
      <w:r>
        <w:rPr>
          <w:rFonts w:ascii="Calibri" w:hAnsi="Calibri"/>
          <w:sz w:val="20"/>
          <w:szCs w:val="20"/>
        </w:rPr>
        <w:t>.</w:t>
      </w:r>
    </w:p>
    <w:p w14:paraId="4828F6CB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Figura 9 apresenta uma sala sistema onde deve estar disponibilizado um rack com 4 equipamentos do tipo servidor, switch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roteador </w:t>
      </w:r>
      <w:r>
        <w:rPr>
          <w:rFonts w:ascii="Calibri" w:hAnsi="Calibri"/>
          <w:sz w:val="24"/>
          <w:szCs w:val="24"/>
        </w:rPr>
        <w:t>W</w:t>
      </w:r>
      <w:r w:rsidRPr="00D37360">
        <w:rPr>
          <w:rFonts w:ascii="Calibri" w:hAnsi="Calibri"/>
          <w:sz w:val="24"/>
          <w:szCs w:val="24"/>
        </w:rPr>
        <w:t>i-</w:t>
      </w:r>
      <w:r>
        <w:rPr>
          <w:rFonts w:ascii="Calibri" w:hAnsi="Calibri"/>
          <w:sz w:val="24"/>
          <w:szCs w:val="24"/>
        </w:rPr>
        <w:t>F</w:t>
      </w:r>
      <w:r w:rsidRPr="00D37360">
        <w:rPr>
          <w:rFonts w:ascii="Calibri" w:hAnsi="Calibri"/>
          <w:sz w:val="24"/>
          <w:szCs w:val="24"/>
        </w:rPr>
        <w:t>i, que servirão para os estudantes entenderem e aplicarem os conhecimentos de um sistema de redes, com a configuração a partir do zero.</w:t>
      </w:r>
    </w:p>
    <w:p w14:paraId="6690992B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Também deverá ser disponibilizado um serviço cloud para aprendizado de gerenciamento, instalação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configuração de ambiente de produção e de teste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O</w:t>
      </w:r>
      <w:r w:rsidRPr="00D37360">
        <w:rPr>
          <w:rFonts w:ascii="Calibri" w:hAnsi="Calibri"/>
          <w:sz w:val="24"/>
          <w:szCs w:val="24"/>
        </w:rPr>
        <w:t xml:space="preserve"> sistema deve ser estruturado de acordo com as necessidades dos PPC de cursos e suas guias de estudo,</w:t>
      </w:r>
      <w:r>
        <w:rPr>
          <w:rFonts w:ascii="Calibri" w:hAnsi="Calibri"/>
          <w:sz w:val="24"/>
          <w:szCs w:val="24"/>
        </w:rPr>
        <w:t xml:space="preserve"> com</w:t>
      </w:r>
      <w:r w:rsidRPr="00D37360">
        <w:rPr>
          <w:rFonts w:ascii="Calibri" w:hAnsi="Calibri"/>
          <w:sz w:val="24"/>
          <w:szCs w:val="24"/>
        </w:rPr>
        <w:t xml:space="preserve"> um sistema cloud com </w:t>
      </w:r>
      <w:r w:rsidRPr="00D37360">
        <w:rPr>
          <w:rFonts w:ascii="Calibri" w:hAnsi="Calibri"/>
          <w:sz w:val="24"/>
          <w:szCs w:val="24"/>
        </w:rPr>
        <w:lastRenderedPageBreak/>
        <w:t>servidor de aplicação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com </w:t>
      </w:r>
      <w:r w:rsidRPr="00D37360">
        <w:rPr>
          <w:rFonts w:ascii="Calibri" w:hAnsi="Calibri"/>
          <w:sz w:val="24"/>
          <w:szCs w:val="24"/>
        </w:rPr>
        <w:t xml:space="preserve">servidor de banco de dados e servidor de </w:t>
      </w:r>
      <w:r w:rsidRPr="00D37360">
        <w:rPr>
          <w:rFonts w:ascii="Calibri" w:hAnsi="Calibri"/>
          <w:i/>
          <w:iCs/>
          <w:sz w:val="24"/>
          <w:szCs w:val="24"/>
        </w:rPr>
        <w:t>storage</w:t>
      </w:r>
      <w:r w:rsidRPr="00D37360">
        <w:rPr>
          <w:rFonts w:ascii="Calibri" w:hAnsi="Calibri"/>
          <w:sz w:val="24"/>
          <w:szCs w:val="24"/>
        </w:rPr>
        <w:t>, com um custo de R$ 6.000,00 ao mês.</w:t>
      </w:r>
    </w:p>
    <w:p w14:paraId="5450F524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fim de atender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 xml:space="preserve"> demanda dos mais variados cursos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esta pesquisa sugere que sejam construídas mais 4 salas com 40 lugares e 20 computadores com configuração básica, para atender </w:t>
      </w:r>
      <w:r>
        <w:rPr>
          <w:rFonts w:ascii="Calibri" w:hAnsi="Calibri"/>
          <w:sz w:val="24"/>
          <w:szCs w:val="24"/>
        </w:rPr>
        <w:t xml:space="preserve">a </w:t>
      </w:r>
      <w:r w:rsidRPr="00D37360">
        <w:rPr>
          <w:rFonts w:ascii="Calibri" w:hAnsi="Calibri"/>
          <w:sz w:val="24"/>
          <w:szCs w:val="24"/>
        </w:rPr>
        <w:t xml:space="preserve">demandas das mais variadas disciplinas da UnDF e </w:t>
      </w:r>
      <w:r>
        <w:rPr>
          <w:rFonts w:ascii="Calibri" w:hAnsi="Calibri"/>
          <w:sz w:val="24"/>
          <w:szCs w:val="24"/>
        </w:rPr>
        <w:t>d</w:t>
      </w:r>
      <w:r w:rsidRPr="00D37360">
        <w:rPr>
          <w:rFonts w:ascii="Calibri" w:hAnsi="Calibri"/>
          <w:sz w:val="24"/>
          <w:szCs w:val="24"/>
        </w:rPr>
        <w:t>a comunidade acadêmica.</w:t>
      </w:r>
    </w:p>
    <w:p w14:paraId="40D93CD8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pesquisa necessitará de equipamentos demonstrados neste documento de acordo com a aplicação básica, intermediária e avançada.</w:t>
      </w:r>
    </w:p>
    <w:p w14:paraId="69001158" w14:textId="1E91030F" w:rsidR="008C0B75" w:rsidRDefault="008C0B75" w:rsidP="00117D18">
      <w:pPr>
        <w:pStyle w:val="Body"/>
        <w:spacing w:line="360" w:lineRule="auto"/>
        <w:ind w:firstLine="709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Na sala sistema devem conter equipamentos de acordo com a descrição da tabela 13:</w:t>
      </w:r>
    </w:p>
    <w:p w14:paraId="3C2F1949" w14:textId="77777777" w:rsidR="00117D18" w:rsidRPr="00D37360" w:rsidRDefault="00117D18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5316"/>
        <w:gridCol w:w="4312"/>
      </w:tblGrid>
      <w:tr w:rsidR="00117D18" w:rsidRPr="00117D18" w14:paraId="65868C6C" w14:textId="77777777" w:rsidTr="00117D18">
        <w:trPr>
          <w:trHeight w:val="290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645DE" w14:textId="77777777" w:rsidR="008C0B75" w:rsidRPr="00117D18" w:rsidRDefault="008C0B75" w:rsidP="00885634">
            <w:pPr>
              <w:pStyle w:val="Body"/>
              <w:spacing w:line="360" w:lineRule="auto"/>
              <w:jc w:val="both"/>
              <w:rPr>
                <w:color w:val="FFFFFF" w:themeColor="background1"/>
              </w:rPr>
            </w:pPr>
            <w:r w:rsidRPr="00117D18">
              <w:rPr>
                <w:rFonts w:ascii="Calibri" w:hAnsi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33ADF" w14:textId="77777777" w:rsidR="008C0B75" w:rsidRPr="00117D18" w:rsidRDefault="008C0B75" w:rsidP="00885634">
            <w:pPr>
              <w:pStyle w:val="Body"/>
              <w:spacing w:after="0" w:line="360" w:lineRule="auto"/>
              <w:jc w:val="both"/>
              <w:rPr>
                <w:color w:val="FFFFFF" w:themeColor="background1"/>
              </w:rPr>
            </w:pPr>
            <w:r w:rsidRPr="00117D18">
              <w:rPr>
                <w:rFonts w:ascii="Calibri" w:hAnsi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8C0B75" w:rsidRPr="00D37360" w14:paraId="3AF070D1" w14:textId="77777777" w:rsidTr="00885634">
        <w:trPr>
          <w:trHeight w:val="5340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5FE8C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SERVIDOR HP</w:t>
            </w:r>
          </w:p>
          <w:p w14:paraId="47C32F9A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7F746CC8" wp14:editId="307E377B">
                  <wp:extent cx="3236002" cy="1196341"/>
                  <wp:effectExtent l="0" t="0" r="0" b="0"/>
                  <wp:docPr id="1073741871" name="officeArt object" descr="Tela de um aparelho eletrônico&#10;&#10;Descrição gerada automaticamente com confiança m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Tela de um aparelho eletrônicoDescrição gerada automaticamente com confiança média" descr="Tela de um aparelho eletrônico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002" cy="11963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612C5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Servidor HP DL360 Gen10 5222 3,8 GHz 4 núcleos 1P 32 GB-R P408i-a NC 8SFF PS 800W – P40404-B21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520AD1A7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O Servidor HP DL360 Gen10 para rack 19″ conta com um processador Intel® Xeon® Gold 5222, 32 GB de memória, controlador de armazenamento P408i-a com 2Gb de cache e bateria, placa de rede com duas portas de 1 Gb 10/100/1000, 8 baias para disco 2,5″ e uma fonte de alimentação de 800W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0419D574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E1E7830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SKU nº P40404-B21</w:t>
            </w:r>
          </w:p>
          <w:p w14:paraId="21F5BA5B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AFB04B4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0"/>
                <w:szCs w:val="20"/>
              </w:rPr>
              <w:t>R$23.650,00</w:t>
            </w:r>
          </w:p>
        </w:tc>
      </w:tr>
      <w:tr w:rsidR="008C0B75" w:rsidRPr="00D37360" w14:paraId="2CC33BEF" w14:textId="77777777" w:rsidTr="00885634">
        <w:trPr>
          <w:trHeight w:val="4950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4CC7B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lastRenderedPageBreak/>
              <w:t>SERVIDOR DELL</w:t>
            </w:r>
          </w:p>
          <w:p w14:paraId="5FC55A41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75234937" wp14:editId="65BCB385">
                  <wp:extent cx="2971800" cy="1182827"/>
                  <wp:effectExtent l="0" t="0" r="0" b="0"/>
                  <wp:docPr id="1073741872" name="officeArt object" descr="Imagem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m 75" descr="Imagem 7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1828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46C12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Servidor Rack PowerEdge R250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5D52BD10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Intel® Xeon®, 2x8GB, 3xHDs 2TB, 3 anos de serviço ProSupport com atendimento 24x7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4A2BF670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Solução Veritas Completa de Backup e Recuperação: unificada, rápida e econômica, para proteger os dados onde quer que estejam – virtuais, físicos e na nuvem.</w:t>
            </w:r>
          </w:p>
          <w:p w14:paraId="139A088C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>Acompanha licença Windows 2019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17469EE1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37360">
              <w:rPr>
                <w:rFonts w:ascii="Calibri" w:hAnsi="Calibri"/>
                <w:sz w:val="20"/>
                <w:szCs w:val="20"/>
              </w:rPr>
              <w:t xml:space="preserve">Detalhes da configuração </w:t>
            </w:r>
            <w:hyperlink r:id="rId50" w:history="1">
              <w:r w:rsidRPr="00D37360">
                <w:rPr>
                  <w:rStyle w:val="Hyperlink1"/>
                  <w:sz w:val="20"/>
                  <w:szCs w:val="20"/>
                </w:rPr>
                <w:t>https://www.dell.com/pt-br/shop/servidores-armazenamento-rede/servidor-rack-poweredge-r250/spd/poweredge-r250/pe_r250_15318_bcc_5?view=configurations</w:t>
              </w:r>
            </w:hyperlink>
            <w:r w:rsidRPr="00D37360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0B49E42D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0"/>
                <w:szCs w:val="20"/>
              </w:rPr>
              <w:t>Fonte: DELL (2022)</w:t>
            </w:r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</w:tbl>
    <w:p w14:paraId="00D18CFA" w14:textId="77777777" w:rsidR="008C0B75" w:rsidRPr="00117D18" w:rsidRDefault="008C0B75" w:rsidP="00117D18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117D18">
        <w:rPr>
          <w:rFonts w:ascii="Calibri" w:hAnsi="Calibri"/>
          <w:sz w:val="20"/>
          <w:szCs w:val="20"/>
        </w:rPr>
        <w:t>Tabela 13: Servidores para laboratórios acadêmicos. Fonte: A pesquisa (2022).</w:t>
      </w:r>
    </w:p>
    <w:p w14:paraId="24E9E3AA" w14:textId="77777777" w:rsidR="00117D18" w:rsidRDefault="00117D18" w:rsidP="00117D18">
      <w:pPr>
        <w:pStyle w:val="Ttulo2"/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</w:p>
    <w:p w14:paraId="021A15F6" w14:textId="20D19FBD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LABORATÓRIO MAKER</w:t>
      </w:r>
    </w:p>
    <w:p w14:paraId="3DC92841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proposta dos cursos passa pela utilização de um </w:t>
      </w:r>
      <w:r>
        <w:rPr>
          <w:rFonts w:ascii="Calibri" w:hAnsi="Calibri"/>
          <w:sz w:val="24"/>
          <w:szCs w:val="24"/>
        </w:rPr>
        <w:t>L</w:t>
      </w:r>
      <w:r w:rsidRPr="00D37360">
        <w:rPr>
          <w:rFonts w:ascii="Calibri" w:hAnsi="Calibri"/>
          <w:sz w:val="24"/>
          <w:szCs w:val="24"/>
        </w:rPr>
        <w:t xml:space="preserve">aboratório </w:t>
      </w:r>
      <w:r>
        <w:rPr>
          <w:rFonts w:ascii="Calibri" w:hAnsi="Calibri"/>
          <w:sz w:val="24"/>
          <w:szCs w:val="24"/>
        </w:rPr>
        <w:t>M</w:t>
      </w:r>
      <w:r w:rsidRPr="00D37360">
        <w:rPr>
          <w:rFonts w:ascii="Calibri" w:hAnsi="Calibri"/>
          <w:sz w:val="24"/>
          <w:szCs w:val="24"/>
        </w:rPr>
        <w:t xml:space="preserve">aker, que é um espaço disponibilizado para o estudante ter a possibilidade de transformar a teoria em prática. Esta cotação completa encontra-se no anexo I deste documento e tem um custo total de R$ 120.913,66. Na figura 10 é possível visualizar um </w:t>
      </w:r>
      <w:r>
        <w:rPr>
          <w:rFonts w:ascii="Calibri" w:hAnsi="Calibri"/>
          <w:sz w:val="24"/>
          <w:szCs w:val="24"/>
        </w:rPr>
        <w:t>L</w:t>
      </w:r>
      <w:r w:rsidRPr="00D37360">
        <w:rPr>
          <w:rFonts w:ascii="Calibri" w:hAnsi="Calibri"/>
          <w:sz w:val="24"/>
          <w:szCs w:val="24"/>
        </w:rPr>
        <w:t>aboratório Maker.</w:t>
      </w:r>
    </w:p>
    <w:p w14:paraId="29455AA6" w14:textId="0524D7AA" w:rsidR="008C0B75" w:rsidRPr="00117D18" w:rsidRDefault="008C0B75" w:rsidP="00117D18">
      <w:pPr>
        <w:pStyle w:val="Body"/>
        <w:spacing w:line="360" w:lineRule="auto"/>
        <w:rPr>
          <w:rFonts w:ascii="Calibri" w:hAnsi="Calibri"/>
          <w:sz w:val="20"/>
          <w:szCs w:val="20"/>
        </w:rPr>
      </w:pPr>
      <w:r w:rsidRPr="00D37360">
        <w:rPr>
          <w:noProof/>
        </w:rPr>
        <w:drawing>
          <wp:inline distT="0" distB="0" distL="0" distR="0" wp14:anchorId="133FEEEE" wp14:editId="16BDCC5F">
            <wp:extent cx="6120130" cy="2776855"/>
            <wp:effectExtent l="0" t="0" r="0" b="0"/>
            <wp:docPr id="1073741873" name="officeArt object" descr="Porvir lança simulador para montar laboratório maker - PORV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orvir lança simulador para montar laboratório maker - PORVIR" descr="Porvir lança simulador para montar laboratório maker - PORVIR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6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D37360">
        <w:rPr>
          <w:rFonts w:ascii="Calibri" w:hAnsi="Calibri"/>
          <w:sz w:val="20"/>
          <w:szCs w:val="20"/>
        </w:rPr>
        <w:t>Figura 10: Laboratório Maker. Fonte:  Porvir (2022).</w:t>
      </w:r>
    </w:p>
    <w:p w14:paraId="64B350B8" w14:textId="4752C297" w:rsidR="008C0B75" w:rsidRDefault="008C0B75" w:rsidP="005524DE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8C0B75">
        <w:rPr>
          <w:rFonts w:asciiTheme="majorHAnsi" w:hAnsiTheme="majorHAnsi" w:cstheme="majorHAnsi"/>
          <w:color w:val="4875BD"/>
        </w:rPr>
        <w:lastRenderedPageBreak/>
        <w:t>INTERNET ACADÊMICA E ADMINISTRATIVA</w:t>
      </w:r>
    </w:p>
    <w:p w14:paraId="4CFFFD63" w14:textId="77777777" w:rsidR="00117D18" w:rsidRPr="00117D18" w:rsidRDefault="00117D18" w:rsidP="00117D18"/>
    <w:p w14:paraId="4E2C8872" w14:textId="77777777" w:rsidR="008C0B75" w:rsidRPr="00D37360" w:rsidRDefault="008C0B75" w:rsidP="008C0B75">
      <w:pPr>
        <w:pStyle w:val="Body"/>
        <w:ind w:firstLine="1276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 acesso à Internet necessita separar fisicamente a rede acadêmica e a rede administrativa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 acordo com o apresentado na Figura 11.</w:t>
      </w:r>
    </w:p>
    <w:p w14:paraId="1D7B62F2" w14:textId="77777777" w:rsidR="008C0B75" w:rsidRPr="00D37360" w:rsidRDefault="008C0B75" w:rsidP="008C0B75">
      <w:pPr>
        <w:pStyle w:val="Body"/>
        <w:jc w:val="center"/>
        <w:rPr>
          <w:rFonts w:ascii="Calibri" w:eastAsia="Calibri" w:hAnsi="Calibri" w:cs="Calibri"/>
        </w:rPr>
      </w:pPr>
      <w:r w:rsidRPr="00D37360">
        <w:rPr>
          <w:rFonts w:ascii="Calibri" w:eastAsia="Calibri" w:hAnsi="Calibri" w:cs="Calibri"/>
          <w:noProof/>
        </w:rPr>
        <w:drawing>
          <wp:inline distT="0" distB="0" distL="0" distR="0" wp14:anchorId="0A561CED" wp14:editId="24A05D5B">
            <wp:extent cx="3817621" cy="3651637"/>
            <wp:effectExtent l="0" t="0" r="0" b="0"/>
            <wp:docPr id="1073741874" name="officeArt object" descr="Imagem de vídeo game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m de vídeo gameDescrição gerada automaticamente com confiança média" descr="Imagem de vídeo gameDescrição gerada automaticamente com confiança média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17621" cy="36516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18F961D" w14:textId="77777777" w:rsidR="008C0B75" w:rsidRPr="00117D18" w:rsidRDefault="008C0B75" w:rsidP="00117D18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117D18">
        <w:rPr>
          <w:rFonts w:ascii="Calibri" w:hAnsi="Calibri"/>
          <w:sz w:val="20"/>
          <w:szCs w:val="20"/>
        </w:rPr>
        <w:t>Figura 11: Redes acadêmicas e administrativa. Fonte São Paulo (2016).</w:t>
      </w:r>
    </w:p>
    <w:p w14:paraId="08312117" w14:textId="77777777" w:rsidR="008C0B75" w:rsidRPr="008C0B75" w:rsidRDefault="008C0B75" w:rsidP="005524DE">
      <w:pPr>
        <w:pStyle w:val="PargrafodaLista"/>
        <w:numPr>
          <w:ilvl w:val="0"/>
          <w:numId w:val="3"/>
        </w:numPr>
        <w:tabs>
          <w:tab w:val="clear" w:pos="1615"/>
        </w:tabs>
        <w:spacing w:after="0" w:line="360" w:lineRule="auto"/>
        <w:contextualSpacing w:val="0"/>
        <w:jc w:val="both"/>
        <w:outlineLvl w:val="1"/>
        <w:rPr>
          <w:rFonts w:asciiTheme="majorHAnsi" w:hAnsiTheme="majorHAnsi" w:cstheme="majorHAnsi"/>
          <w:b/>
          <w:vanish/>
          <w:color w:val="4875BD" w:themeColor="accent1"/>
          <w:sz w:val="32"/>
          <w:szCs w:val="32"/>
        </w:rPr>
      </w:pPr>
    </w:p>
    <w:p w14:paraId="6D7CD5F5" w14:textId="77777777" w:rsidR="00117D18" w:rsidRDefault="00117D18" w:rsidP="00117D18">
      <w:pPr>
        <w:pStyle w:val="Ttulo2"/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</w:p>
    <w:p w14:paraId="1C7E92DB" w14:textId="563FED3B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1257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INTERNET ACADÊMICA</w:t>
      </w:r>
    </w:p>
    <w:p w14:paraId="3ED49780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 acesso à Internet e a recursos da rede acadêmica deve ser disponibilizado nos diversos tipos de sistemas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sejam eles móveis ou fixos. A fim de atender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 xml:space="preserve"> demanda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deve ser separado fisicamente o link do acesso acadêmico </w:t>
      </w:r>
      <w:r>
        <w:rPr>
          <w:rFonts w:ascii="Calibri" w:hAnsi="Calibri"/>
          <w:sz w:val="24"/>
          <w:szCs w:val="24"/>
        </w:rPr>
        <w:t>d</w:t>
      </w:r>
      <w:r w:rsidRPr="00D37360">
        <w:rPr>
          <w:rFonts w:ascii="Calibri" w:hAnsi="Calibri"/>
          <w:sz w:val="24"/>
          <w:szCs w:val="24"/>
        </w:rPr>
        <w:t>o link de gestão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a fim de tornar ainda mais difícil as tentativas de ataques internos.</w:t>
      </w:r>
    </w:p>
    <w:p w14:paraId="7CC4EF53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forma de disponibilização de internet para os acadêmicos deve ocorrer nos laboratórios,</w:t>
      </w:r>
      <w:r>
        <w:rPr>
          <w:rFonts w:ascii="Calibri" w:hAnsi="Calibri"/>
          <w:sz w:val="24"/>
          <w:szCs w:val="24"/>
        </w:rPr>
        <w:t xml:space="preserve"> nas</w:t>
      </w:r>
      <w:r w:rsidRPr="00D37360">
        <w:rPr>
          <w:rFonts w:ascii="Calibri" w:hAnsi="Calibri"/>
          <w:sz w:val="24"/>
          <w:szCs w:val="24"/>
        </w:rPr>
        <w:t xml:space="preserve"> salas de aula</w:t>
      </w:r>
      <w:r>
        <w:rPr>
          <w:rFonts w:ascii="Calibri" w:hAnsi="Calibri"/>
          <w:sz w:val="24"/>
          <w:szCs w:val="24"/>
        </w:rPr>
        <w:t xml:space="preserve"> e nas</w:t>
      </w:r>
      <w:r w:rsidRPr="00D37360">
        <w:rPr>
          <w:rFonts w:ascii="Calibri" w:hAnsi="Calibri"/>
          <w:sz w:val="24"/>
          <w:szCs w:val="24"/>
        </w:rPr>
        <w:t xml:space="preserve"> áreas de convivência em todo o campus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P</w:t>
      </w:r>
      <w:r w:rsidRPr="00D37360">
        <w:rPr>
          <w:rFonts w:ascii="Calibri" w:hAnsi="Calibri"/>
          <w:sz w:val="24"/>
          <w:szCs w:val="24"/>
        </w:rPr>
        <w:t>ara que is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>o ocorra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deve ser disponibilizada uma rede </w:t>
      </w:r>
      <w:r>
        <w:rPr>
          <w:rFonts w:ascii="Calibri" w:hAnsi="Calibri"/>
          <w:sz w:val="24"/>
          <w:szCs w:val="24"/>
        </w:rPr>
        <w:t>W</w:t>
      </w:r>
      <w:r w:rsidRPr="00D37360">
        <w:rPr>
          <w:rFonts w:ascii="Calibri" w:hAnsi="Calibri"/>
          <w:sz w:val="24"/>
          <w:szCs w:val="24"/>
        </w:rPr>
        <w:t>i-</w:t>
      </w:r>
      <w:r>
        <w:rPr>
          <w:rFonts w:ascii="Calibri" w:hAnsi="Calibri"/>
          <w:sz w:val="24"/>
          <w:szCs w:val="24"/>
        </w:rPr>
        <w:t>F</w:t>
      </w:r>
      <w:r w:rsidRPr="00D37360">
        <w:rPr>
          <w:rFonts w:ascii="Calibri" w:hAnsi="Calibri"/>
          <w:sz w:val="24"/>
          <w:szCs w:val="24"/>
        </w:rPr>
        <w:t>i, que necessita identificar os usuários quando acessam este local.</w:t>
      </w:r>
    </w:p>
    <w:p w14:paraId="2A1E3D96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O sistema deve permitir a autenticação de estudantes com sua conta gerenciada pelo sistema acadêmico, da mesma forma </w:t>
      </w:r>
      <w:r>
        <w:rPr>
          <w:rFonts w:ascii="Calibri" w:hAnsi="Calibri"/>
          <w:sz w:val="24"/>
          <w:szCs w:val="24"/>
        </w:rPr>
        <w:t xml:space="preserve">que </w:t>
      </w:r>
      <w:r w:rsidRPr="00D37360">
        <w:rPr>
          <w:rFonts w:ascii="Calibri" w:hAnsi="Calibri"/>
          <w:sz w:val="24"/>
          <w:szCs w:val="24"/>
        </w:rPr>
        <w:t>a equipe de colaboradores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P</w:t>
      </w:r>
      <w:r w:rsidRPr="00D37360">
        <w:rPr>
          <w:rFonts w:ascii="Calibri" w:hAnsi="Calibri"/>
          <w:sz w:val="24"/>
          <w:szCs w:val="24"/>
        </w:rPr>
        <w:t>ara visitantes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o sistema deverá exigir um auto cadastramento com um período de validade de acesso.</w:t>
      </w:r>
    </w:p>
    <w:p w14:paraId="652D75D6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lastRenderedPageBreak/>
        <w:t xml:space="preserve">O sistema </w:t>
      </w:r>
      <w:r>
        <w:rPr>
          <w:rFonts w:ascii="Calibri" w:hAnsi="Calibri"/>
          <w:sz w:val="24"/>
          <w:szCs w:val="24"/>
        </w:rPr>
        <w:t>Wi-Fi</w:t>
      </w:r>
      <w:r w:rsidRPr="00D37360">
        <w:rPr>
          <w:rFonts w:ascii="Calibri" w:hAnsi="Calibri"/>
          <w:sz w:val="24"/>
          <w:szCs w:val="24"/>
        </w:rPr>
        <w:t xml:space="preserve"> pode ser aplicado com soluções Cisco, onde é possível fazer uma simulação online em </w:t>
      </w:r>
      <w:hyperlink r:id="rId53" w:history="1">
        <w:r w:rsidRPr="00D37360">
          <w:rPr>
            <w:rStyle w:val="Hyperlink2"/>
          </w:rPr>
          <w:t>https://meraki.cisco.com/pt-br/form/demo/</w:t>
        </w:r>
      </w:hyperlink>
      <w:r w:rsidRPr="00D37360">
        <w:rPr>
          <w:rFonts w:ascii="Calibri" w:hAnsi="Calibri"/>
          <w:sz w:val="24"/>
          <w:szCs w:val="24"/>
        </w:rPr>
        <w:t xml:space="preserve"> . Também há outros fabricantes como Intelbras, TP-Link</w:t>
      </w:r>
      <w:r>
        <w:rPr>
          <w:rFonts w:ascii="Calibri" w:hAnsi="Calibri"/>
          <w:sz w:val="24"/>
          <w:szCs w:val="24"/>
        </w:rPr>
        <w:t xml:space="preserve"> e</w:t>
      </w:r>
      <w:r w:rsidRPr="00D37360">
        <w:rPr>
          <w:rFonts w:ascii="Calibri" w:hAnsi="Calibri"/>
          <w:sz w:val="24"/>
          <w:szCs w:val="24"/>
        </w:rPr>
        <w:t xml:space="preserve"> D-Link.</w:t>
      </w:r>
    </w:p>
    <w:p w14:paraId="1C0E847C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Tabela 14 apresenta modelos de equipamentos para distribuição de sinal </w:t>
      </w:r>
      <w:r>
        <w:rPr>
          <w:rFonts w:ascii="Calibri" w:hAnsi="Calibri"/>
          <w:sz w:val="24"/>
          <w:szCs w:val="24"/>
        </w:rPr>
        <w:t>Wi-Fi</w:t>
      </w:r>
      <w:r w:rsidRPr="00D37360">
        <w:rPr>
          <w:rFonts w:ascii="Calibri" w:hAnsi="Calibri"/>
          <w:sz w:val="24"/>
          <w:szCs w:val="24"/>
        </w:rPr>
        <w:t xml:space="preserve">, </w:t>
      </w:r>
      <w:r>
        <w:rPr>
          <w:rFonts w:ascii="Calibri" w:hAnsi="Calibri"/>
          <w:sz w:val="24"/>
          <w:szCs w:val="24"/>
        </w:rPr>
        <w:t>que</w:t>
      </w:r>
      <w:r w:rsidRPr="00D37360">
        <w:rPr>
          <w:rFonts w:ascii="Calibri" w:hAnsi="Calibri"/>
          <w:sz w:val="24"/>
          <w:szCs w:val="24"/>
        </w:rPr>
        <w:t xml:space="preserve"> deverão ser distribuídos de acordo com o número de usuários e seu alcance de sinal.</w:t>
      </w: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4814"/>
        <w:gridCol w:w="4814"/>
      </w:tblGrid>
      <w:tr w:rsidR="00117D18" w:rsidRPr="00117D18" w14:paraId="3E30B331" w14:textId="77777777" w:rsidTr="00117D18">
        <w:trPr>
          <w:trHeight w:val="290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D588B" w14:textId="77777777" w:rsidR="008C0B75" w:rsidRPr="00117D18" w:rsidRDefault="008C0B75" w:rsidP="00885634">
            <w:pPr>
              <w:pStyle w:val="Body"/>
              <w:spacing w:line="360" w:lineRule="auto"/>
              <w:jc w:val="both"/>
              <w:rPr>
                <w:color w:val="FFFFFF" w:themeColor="background1"/>
              </w:rPr>
            </w:pPr>
            <w:r w:rsidRPr="00117D18">
              <w:rPr>
                <w:rFonts w:ascii="Calibri" w:hAnsi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AC1FC" w14:textId="77777777" w:rsidR="008C0B75" w:rsidRPr="00117D18" w:rsidRDefault="008C0B75" w:rsidP="00885634">
            <w:pPr>
              <w:pStyle w:val="Body"/>
              <w:spacing w:after="0" w:line="360" w:lineRule="auto"/>
              <w:jc w:val="both"/>
              <w:rPr>
                <w:color w:val="FFFFFF" w:themeColor="background1"/>
              </w:rPr>
            </w:pPr>
            <w:r w:rsidRPr="00117D18">
              <w:rPr>
                <w:rFonts w:ascii="Calibri" w:hAnsi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8C0B75" w:rsidRPr="00D37360" w14:paraId="47D900EF" w14:textId="77777777" w:rsidTr="00885634">
        <w:trPr>
          <w:trHeight w:val="14306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7460D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lastRenderedPageBreak/>
              <w:t xml:space="preserve"> CISCO</w:t>
            </w:r>
          </w:p>
          <w:p w14:paraId="4827461A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372A3ACF" wp14:editId="6A1EED5D">
                  <wp:extent cx="2872989" cy="815411"/>
                  <wp:effectExtent l="0" t="0" r="0" b="0"/>
                  <wp:docPr id="1073741875" name="officeArt object" descr="Imagem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m 77" descr="Imagem 7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989" cy="8154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92425" w14:textId="77777777" w:rsidR="008C0B75" w:rsidRPr="00D43C0C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  <w:lang w:val="en-US"/>
              </w:rPr>
            </w:pPr>
            <w:r w:rsidRPr="00D43C0C">
              <w:rPr>
                <w:rFonts w:ascii="Calibri" w:hAnsi="Calibri"/>
                <w:sz w:val="24"/>
                <w:szCs w:val="24"/>
                <w:lang w:val="en-US"/>
              </w:rPr>
              <w:t>Meraki MX84 Router/Security Appliance.</w:t>
            </w:r>
          </w:p>
          <w:p w14:paraId="4AAC6AF8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Destaques Meraki MX84-HW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53908987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Apresentando um mecanismo integrado de detecção e prevenção de intrusões (IDS / IPS) baseado no Snort Sourcefire. A tecnologia de prevenção e detecção de intrusão mais utilizada no mundo. Os dispositivos de segurança Cisco Meraki protegem sua rede contra entidades e ameaças mal-intencionadas. O uso de uma combinação de métodos de inspeção de assinatura, protocolo e análise de anomalias garante segurança segura para sua rede. Aproveitando a plataforma de gerenciamento de nuvem Cisco Meraki, as assinaturas de ameaças são atualizadas automaticamente, mantendo a segurança sempre atualizada.</w:t>
            </w:r>
          </w:p>
          <w:p w14:paraId="6AF8ED49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AB40347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Segurança baseada em identidade e no dispositivo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16EE9B14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Os controles de acesso com reconhecimento de dispositivo permitem que os administradores garantam o nível adequado de acesso à rede para cada classe de dispositivos. As impressões digitais do dispositivo da camada 7 detectam e classificam automaticamente o iOS, o Android, o Windows, o Mac OS e outros clientes. Essas impressões digitais estão integradas em firewalls Cisco Meraki e APs sem fio, de modo que os administradores podem, por exemplo, aplicar regras de firewall específicas para iPads na rede Bring Your Own Device (BYOD).</w:t>
            </w:r>
          </w:p>
          <w:p w14:paraId="5AC01166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5686CAB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lastRenderedPageBreak/>
              <w:t>Configuração</w:t>
            </w:r>
          </w:p>
          <w:p w14:paraId="621DA433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Hardware Taxa de firewall com estado: 500 Mbps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 Clientes máximos recomendados: 200. Gerenciamento centralizado baseado em nuvem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 Gerenciado centralmente pela Web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 Classifica aplicativos, usuários e Dispositivos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 Implementações de auto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provisionamento de zero-toque. Rede e segurança Firewall com estado VPN autoconfigurável 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 VPN Integração do Active Directory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 Políticas baseadas em identidade. Cliente VPN (IPsec)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 Ligação de link inteligente. Formação de tráfego e gerenciamento de aplicativos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 Visibilidade da aplicação da camada 7 e modelagem do tráfego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 Priorização de aplicativos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 Armazenamento em cache da Web. Escolha a ligação ascendente WAN com base no tipo de tráfego. FONTE: TIMIX (2022)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26312EB1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R$ 13.800,00 + impostos</w:t>
            </w:r>
          </w:p>
        </w:tc>
      </w:tr>
      <w:tr w:rsidR="008C0B75" w:rsidRPr="00D37360" w14:paraId="7C510663" w14:textId="77777777" w:rsidTr="00885634">
        <w:trPr>
          <w:trHeight w:val="12890"/>
        </w:trPr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5B959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3F8504A4" wp14:editId="6D0FEB15">
                  <wp:extent cx="2766061" cy="1127828"/>
                  <wp:effectExtent l="0" t="0" r="0" b="0"/>
                  <wp:docPr id="1073741876" name="officeArt object" descr="Image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m 78" descr="Imagem 7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766061" cy="112782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A47415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O Cisco Meraki MR52 é um 4x4:4 802.11ac Wave 2 gerenciado em nuvem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21062113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ponto de acesso com canais de 160 MHz e suporte MU-MIMO.</w:t>
            </w:r>
          </w:p>
          <w:p w14:paraId="032F8868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Projetado para implantações de próxima geração em escritórios, escolas,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37360">
              <w:rPr>
                <w:rFonts w:ascii="Calibri" w:hAnsi="Calibri"/>
                <w:sz w:val="24"/>
                <w:szCs w:val="24"/>
              </w:rPr>
              <w:t>hospitais, lojas e hotéis, o MR52 oferece alto desempenho,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37360">
              <w:rPr>
                <w:rFonts w:ascii="Calibri" w:hAnsi="Calibri"/>
                <w:sz w:val="24"/>
                <w:szCs w:val="24"/>
              </w:rPr>
              <w:t>segurança de nível empresarial e gerenciamento simples.</w:t>
            </w:r>
          </w:p>
          <w:p w14:paraId="5190C197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O MR52 fornece uma taxa de quadros agregada máxima de 2,5 Gbps*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37360">
              <w:rPr>
                <w:rFonts w:ascii="Calibri" w:hAnsi="Calibri"/>
                <w:sz w:val="24"/>
                <w:szCs w:val="24"/>
              </w:rPr>
              <w:t>com rádios simultâneos de 2,4 GHz e 5 GHz. Um terceiro rádio dedicado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37360">
              <w:rPr>
                <w:rFonts w:ascii="Calibri" w:hAnsi="Calibri"/>
                <w:sz w:val="24"/>
                <w:szCs w:val="24"/>
              </w:rPr>
              <w:t>fornece WIDS/WIPS em tempo real com otimização de RF automatizada e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37360">
              <w:rPr>
                <w:rFonts w:ascii="Calibri" w:hAnsi="Calibri"/>
                <w:sz w:val="24"/>
                <w:szCs w:val="24"/>
              </w:rPr>
              <w:t>um quarto rádio integrado oferece Bluetooth Low Energy (BLE)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37360">
              <w:rPr>
                <w:rFonts w:ascii="Calibri" w:hAnsi="Calibri"/>
                <w:sz w:val="24"/>
                <w:szCs w:val="24"/>
              </w:rPr>
              <w:t>digitalização e balizamento.</w:t>
            </w:r>
          </w:p>
          <w:p w14:paraId="395FA675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Com a combinação de gerenciamento em nuvem, alto desempenho</w:t>
            </w:r>
            <w:r>
              <w:rPr>
                <w:rFonts w:ascii="Calibri" w:hAnsi="Calibri"/>
                <w:sz w:val="24"/>
                <w:szCs w:val="24"/>
              </w:rPr>
              <w:t xml:space="preserve"> de </w:t>
            </w:r>
            <w:r w:rsidRPr="00D37360">
              <w:rPr>
                <w:rFonts w:ascii="Calibri" w:hAnsi="Calibri"/>
                <w:sz w:val="24"/>
                <w:szCs w:val="24"/>
              </w:rPr>
              <w:t>hardware, vários rádios e recursos avançados de software,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37360">
              <w:rPr>
                <w:rFonts w:ascii="Calibri" w:hAnsi="Calibri"/>
                <w:sz w:val="24"/>
                <w:szCs w:val="24"/>
              </w:rPr>
              <w:t>o MR52 é uma excelente plataforma para os mais exigentes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37360">
              <w:rPr>
                <w:rFonts w:ascii="Calibri" w:hAnsi="Calibri"/>
                <w:sz w:val="24"/>
                <w:szCs w:val="24"/>
              </w:rPr>
              <w:t>de usos - incluindo implantações de alta densidade e largura de banda ou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37360">
              <w:rPr>
                <w:rFonts w:ascii="Calibri" w:hAnsi="Calibri"/>
                <w:sz w:val="24"/>
                <w:szCs w:val="24"/>
              </w:rPr>
              <w:t>aplicativos de alto desempenho, como voz e alta definição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37360">
              <w:rPr>
                <w:rFonts w:ascii="Calibri" w:hAnsi="Calibri"/>
                <w:sz w:val="24"/>
                <w:szCs w:val="24"/>
              </w:rPr>
              <w:t>vídeo.</w:t>
            </w:r>
          </w:p>
          <w:p w14:paraId="2581B6DD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R$ 9.800,00 + Impostos Fonte: TIMIX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D37360">
              <w:rPr>
                <w:rFonts w:ascii="Calibri" w:hAnsi="Calibri"/>
                <w:sz w:val="24"/>
                <w:szCs w:val="24"/>
              </w:rPr>
              <w:t>(2022)</w:t>
            </w:r>
          </w:p>
        </w:tc>
      </w:tr>
    </w:tbl>
    <w:p w14:paraId="7AF1AEF5" w14:textId="77777777" w:rsidR="008C0B75" w:rsidRPr="00117D18" w:rsidRDefault="008C0B75" w:rsidP="00117D18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117D18">
        <w:rPr>
          <w:rFonts w:ascii="Calibri" w:hAnsi="Calibri"/>
          <w:sz w:val="20"/>
          <w:szCs w:val="20"/>
        </w:rPr>
        <w:t>Tabela 14: Equipamentos Wi-Fi. Fonte: A pesquisa (2022).</w:t>
      </w:r>
    </w:p>
    <w:p w14:paraId="264C4AA8" w14:textId="77777777" w:rsidR="00117D18" w:rsidRDefault="00117D18" w:rsidP="00117D18">
      <w:pPr>
        <w:pStyle w:val="Ttulo2"/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</w:p>
    <w:p w14:paraId="24D1DFA5" w14:textId="1BA8658B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lastRenderedPageBreak/>
        <w:t>SEGURANÇA</w:t>
      </w:r>
    </w:p>
    <w:p w14:paraId="227D937C" w14:textId="57D8DB9B" w:rsidR="008C0B75" w:rsidRDefault="008C0B75" w:rsidP="008C0B75">
      <w:pPr>
        <w:pStyle w:val="Body"/>
        <w:spacing w:line="360" w:lineRule="auto"/>
        <w:ind w:firstLine="1134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estrutura de atendimento </w:t>
      </w:r>
      <w:r>
        <w:rPr>
          <w:rFonts w:ascii="Calibri" w:hAnsi="Calibri"/>
          <w:sz w:val="24"/>
          <w:szCs w:val="24"/>
        </w:rPr>
        <w:t>d</w:t>
      </w:r>
      <w:r w:rsidRPr="00D37360">
        <w:rPr>
          <w:rFonts w:ascii="Calibri" w:hAnsi="Calibri"/>
          <w:sz w:val="24"/>
          <w:szCs w:val="24"/>
        </w:rPr>
        <w:t>as necessidades de uma IES de grande porte deve ser implementada com diversas ferramentas de segurança física, patrimonial e de software.</w:t>
      </w:r>
    </w:p>
    <w:p w14:paraId="356DBB93" w14:textId="77777777" w:rsidR="00117D18" w:rsidRPr="00D37360" w:rsidRDefault="00117D18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468FCE05" w14:textId="77777777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SERVIDOR DE AD</w:t>
      </w:r>
    </w:p>
    <w:p w14:paraId="15DF64B8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estrutura de atendimento </w:t>
      </w:r>
      <w:r>
        <w:rPr>
          <w:rFonts w:ascii="Calibri" w:hAnsi="Calibri"/>
          <w:sz w:val="24"/>
          <w:szCs w:val="24"/>
        </w:rPr>
        <w:t>d</w:t>
      </w:r>
      <w:r w:rsidRPr="00D37360">
        <w:rPr>
          <w:rFonts w:ascii="Calibri" w:hAnsi="Calibri"/>
          <w:sz w:val="24"/>
          <w:szCs w:val="24"/>
        </w:rPr>
        <w:t xml:space="preserve">as necessidades de uma IES de grande porte deve possuir servidores de AD interligados com </w:t>
      </w:r>
      <w:r>
        <w:rPr>
          <w:rFonts w:ascii="Calibri" w:hAnsi="Calibri"/>
          <w:sz w:val="24"/>
          <w:szCs w:val="24"/>
        </w:rPr>
        <w:t xml:space="preserve">o </w:t>
      </w:r>
      <w:r w:rsidRPr="00D37360">
        <w:rPr>
          <w:rFonts w:ascii="Calibri" w:hAnsi="Calibri"/>
          <w:sz w:val="24"/>
          <w:szCs w:val="24"/>
        </w:rPr>
        <w:t>sistema acadêmico a fim de autenticar usuários e disponibilizar seu perfil aos equipamentos de TI. Sobre o servidor de AD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a Microsoft (2018) destaca:</w:t>
      </w:r>
    </w:p>
    <w:p w14:paraId="3627A496" w14:textId="77777777" w:rsidR="008C0B75" w:rsidRPr="00D37360" w:rsidRDefault="008C0B75" w:rsidP="008C0B75">
      <w:pPr>
        <w:pStyle w:val="Body"/>
        <w:ind w:left="2268"/>
        <w:jc w:val="both"/>
        <w:rPr>
          <w:rFonts w:ascii="Calibri" w:eastAsia="Calibri" w:hAnsi="Calibri" w:cs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Um diretório é uma estrutura hierárquica que armazena informações sobre objetos na rede. Um serviço de diretório, como Active Directory Domain Services (AD DS), fornece os métodos para armazenar dados de diretório e disponibilizar esses dados para usuários e administradores de rede. Por exemplo, AD DS armazena informações sobre contas de usuário, como nomes, senhas, números de telefone e assim por diante, e permite que outros usuários autorizados na mesma rede acessem essas informações. O Active Directory armazena informações sobre objetos na rede e torna essas informações fáceis de serem encontradas e usadas por administradores e usuários. O Active Directory usa um armazenamento de dados estruturado como base para uma organização lógica e hierárquica de informações de diretório. Esse armazenamento de dados, também conhecido como diretório, contém informações sobre objetos do Active Directory. Esses objetos normalmente incluem recursos compartilhados, como servidores, volumes, impressoras e as contas de usuário e computador de rede (MICROSOFT, 2018).</w:t>
      </w:r>
    </w:p>
    <w:p w14:paraId="29E1DBBF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58B7EC47" w14:textId="14D1E256" w:rsidR="008C0B75" w:rsidRDefault="008C0B75" w:rsidP="00117D18">
      <w:pPr>
        <w:pStyle w:val="Body"/>
        <w:spacing w:line="360" w:lineRule="auto"/>
        <w:ind w:firstLine="709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tabela 15 apresenta um equipamento que pode servir como servidor de AD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E</w:t>
      </w:r>
      <w:r w:rsidRPr="00D37360">
        <w:rPr>
          <w:rFonts w:ascii="Calibri" w:hAnsi="Calibri"/>
          <w:sz w:val="24"/>
          <w:szCs w:val="24"/>
        </w:rPr>
        <w:t>m relação ao software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deve ser utilizado software livre baseado em Linux ou Windows Server, de acordo com as características dos profissionais de TI da instituição. O servidor de AD também pode ser em nuvem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dependendo da qualidade do link de internet. Maiores detalhes de um servidor AD disponíve</w:t>
      </w:r>
      <w:r>
        <w:rPr>
          <w:rFonts w:ascii="Calibri" w:hAnsi="Calibri"/>
          <w:sz w:val="24"/>
          <w:szCs w:val="24"/>
        </w:rPr>
        <w:t>is</w:t>
      </w:r>
      <w:r w:rsidRPr="00D37360">
        <w:rPr>
          <w:rFonts w:ascii="Calibri" w:hAnsi="Calibri"/>
          <w:sz w:val="24"/>
          <w:szCs w:val="24"/>
        </w:rPr>
        <w:t xml:space="preserve"> em </w:t>
      </w:r>
      <w:hyperlink r:id="rId56" w:history="1">
        <w:r w:rsidRPr="00D37360">
          <w:rPr>
            <w:rStyle w:val="Hyperlink2"/>
          </w:rPr>
          <w:t>https://www.quest.com/docs/active-directory-and-azure-ad-security-best-practices-ebook-28264.pdf</w:t>
        </w:r>
      </w:hyperlink>
      <w:r w:rsidRPr="00D37360">
        <w:rPr>
          <w:rFonts w:ascii="Calibri" w:hAnsi="Calibri"/>
          <w:sz w:val="24"/>
          <w:szCs w:val="24"/>
        </w:rPr>
        <w:t xml:space="preserve"> .</w:t>
      </w:r>
    </w:p>
    <w:p w14:paraId="52E4A76D" w14:textId="77777777" w:rsidR="00117D18" w:rsidRPr="00D37360" w:rsidRDefault="00117D18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TableNormal"/>
        <w:tblW w:w="96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7"/>
        <w:tblLayout w:type="fixed"/>
        <w:tblLook w:val="04A0" w:firstRow="1" w:lastRow="0" w:firstColumn="1" w:lastColumn="0" w:noHBand="0" w:noVBand="1"/>
      </w:tblPr>
      <w:tblGrid>
        <w:gridCol w:w="4668"/>
        <w:gridCol w:w="4960"/>
      </w:tblGrid>
      <w:tr w:rsidR="00117D18" w:rsidRPr="00117D18" w14:paraId="09CFD91B" w14:textId="77777777" w:rsidTr="00117D18">
        <w:trPr>
          <w:trHeight w:val="290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F03AFC" w14:textId="77777777" w:rsidR="008C0B75" w:rsidRPr="00117D18" w:rsidRDefault="008C0B75" w:rsidP="00885634">
            <w:pPr>
              <w:pStyle w:val="Body"/>
              <w:spacing w:line="360" w:lineRule="auto"/>
              <w:jc w:val="both"/>
              <w:rPr>
                <w:color w:val="FFFFFF" w:themeColor="background1"/>
              </w:rPr>
            </w:pPr>
            <w:r w:rsidRPr="00117D18">
              <w:rPr>
                <w:rFonts w:ascii="Calibri" w:hAnsi="Calibri"/>
                <w:color w:val="FFFFFF" w:themeColor="background1"/>
                <w:sz w:val="24"/>
                <w:szCs w:val="24"/>
              </w:rPr>
              <w:t>EQUIPAMENTO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875BD" w:themeFill="text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38B31" w14:textId="77777777" w:rsidR="008C0B75" w:rsidRPr="00117D18" w:rsidRDefault="008C0B75" w:rsidP="00885634">
            <w:pPr>
              <w:pStyle w:val="Body"/>
              <w:spacing w:after="0" w:line="360" w:lineRule="auto"/>
              <w:jc w:val="both"/>
              <w:rPr>
                <w:color w:val="FFFFFF" w:themeColor="background1"/>
              </w:rPr>
            </w:pPr>
            <w:r w:rsidRPr="00117D18">
              <w:rPr>
                <w:rFonts w:ascii="Calibri" w:hAnsi="Calibri"/>
                <w:color w:val="FFFFFF" w:themeColor="background1"/>
                <w:sz w:val="24"/>
                <w:szCs w:val="24"/>
              </w:rPr>
              <w:t>DESCRIÇÃO</w:t>
            </w:r>
          </w:p>
        </w:tc>
      </w:tr>
      <w:tr w:rsidR="008C0B75" w:rsidRPr="00D37360" w14:paraId="17376375" w14:textId="77777777" w:rsidTr="00885634">
        <w:trPr>
          <w:trHeight w:val="3045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88F7E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lastRenderedPageBreak/>
              <w:t>Windows Server 2022</w:t>
            </w:r>
          </w:p>
          <w:p w14:paraId="7A358E77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16BA66DD" wp14:editId="0808E4DC">
                  <wp:extent cx="2164080" cy="1623061"/>
                  <wp:effectExtent l="0" t="0" r="0" b="0"/>
                  <wp:docPr id="1073741877" name="officeArt object" descr="Image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m 72" descr="Imagem 7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6230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7662F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Licenciamento baseado em núcleos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78081C1F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Mais cals de clientes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6A2BC5A0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R$ 30.000,00 por núcleo mais cals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2C49686A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A exemplificar</w:t>
            </w:r>
            <w:r>
              <w:rPr>
                <w:rFonts w:ascii="Calibri" w:hAnsi="Calibri"/>
                <w:sz w:val="24"/>
                <w:szCs w:val="24"/>
              </w:rPr>
              <w:t>,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 pacote com 50 cals</w:t>
            </w:r>
            <w:r>
              <w:rPr>
                <w:rFonts w:ascii="Calibri" w:hAnsi="Calibri"/>
                <w:sz w:val="24"/>
                <w:szCs w:val="24"/>
              </w:rPr>
              <w:t>:</w:t>
            </w:r>
            <w:r w:rsidRPr="00D37360">
              <w:rPr>
                <w:rFonts w:ascii="Calibri" w:hAnsi="Calibri"/>
                <w:sz w:val="24"/>
                <w:szCs w:val="24"/>
              </w:rPr>
              <w:t xml:space="preserve"> R$ 349,00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  <w:tr w:rsidR="008C0B75" w:rsidRPr="00D37360" w14:paraId="1C4046AB" w14:textId="77777777" w:rsidTr="00885634">
        <w:trPr>
          <w:trHeight w:val="4910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F34C7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SERVIDOR HP</w:t>
            </w:r>
          </w:p>
          <w:p w14:paraId="6DC895C0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584084B7" wp14:editId="3E30548B">
                  <wp:extent cx="2727959" cy="1008519"/>
                  <wp:effectExtent l="0" t="0" r="0" b="0"/>
                  <wp:docPr id="1073741878" name="officeArt object" descr="Imagem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m 71" descr="Imagem 7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59" cy="100851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5D053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Servidor HP DL360 Gen10 5222 3,8 GHz 4 núcleos 1P 32 GB-R P408i-a NC 8SFF PS 800W – P40404-B21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1CB5D772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O Servidor HP DL360 Gen10 para rack 19″ conta com um processador Intel® Xeon® Gold 5222, 32 GB de memória, controlador de armazenamento P408i-a com 2Gb de cache e bateria, placa de rede com duas portas de 1 Gb 10/100/1000, 8 baias para disco 2,5″ e uma fonte de alimentação de 800W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0716FB59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SKU nº P40404-B21</w:t>
            </w:r>
          </w:p>
          <w:p w14:paraId="17B52B06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>R$23.650,00</w:t>
            </w:r>
          </w:p>
        </w:tc>
      </w:tr>
      <w:tr w:rsidR="008C0B75" w:rsidRPr="00D37360" w14:paraId="38800246" w14:textId="77777777" w:rsidTr="00885634">
        <w:trPr>
          <w:trHeight w:val="5330"/>
        </w:trPr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3DE84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SERVIDOR DELL</w:t>
            </w:r>
          </w:p>
          <w:p w14:paraId="08DC6A56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 wp14:anchorId="5F284032" wp14:editId="2633A6FE">
                  <wp:extent cx="2854256" cy="1136043"/>
                  <wp:effectExtent l="0" t="0" r="0" b="0"/>
                  <wp:docPr id="1073741879" name="officeArt object" descr="Image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m 76" descr="Imagem 7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256" cy="11360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82CCD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Servidor Rack PowerEdge R250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080B79DC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Intel® Xeon®, 2x8GB, 3xHDs 2TB, 3 anos de serviço ProSupport com atendimento 24x7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3B4EA80A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Solução Veritas Completa de Backup e Recuperação: unificada, rápida e econômica, para proteger os dados onde quer que estejam – virtuais, físicos e na nuvem.</w:t>
            </w:r>
          </w:p>
          <w:p w14:paraId="53916D89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37360">
              <w:rPr>
                <w:rFonts w:ascii="Calibri" w:hAnsi="Calibri"/>
                <w:sz w:val="24"/>
                <w:szCs w:val="24"/>
              </w:rPr>
              <w:t>Acompanha licença Windows 2019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  <w:p w14:paraId="0D23FBD0" w14:textId="77777777" w:rsidR="008C0B75" w:rsidRPr="00D37360" w:rsidRDefault="008C0B75" w:rsidP="00885634">
            <w:pPr>
              <w:pStyle w:val="Body"/>
              <w:spacing w:after="0" w:line="360" w:lineRule="auto"/>
              <w:jc w:val="both"/>
            </w:pPr>
            <w:r w:rsidRPr="00D37360">
              <w:rPr>
                <w:rFonts w:ascii="Calibri" w:hAnsi="Calibri"/>
                <w:sz w:val="24"/>
                <w:szCs w:val="24"/>
              </w:rPr>
              <w:t xml:space="preserve">Detalhes da configuração </w:t>
            </w:r>
            <w:hyperlink r:id="rId58" w:history="1">
              <w:r w:rsidRPr="00D37360">
                <w:rPr>
                  <w:rStyle w:val="Hyperlink1"/>
                  <w:sz w:val="24"/>
                  <w:szCs w:val="24"/>
                </w:rPr>
                <w:t>https://www.dell.com/pt-br/shop/servidores-armazenamento-rede/servidor-rack-poweredge-r250/spd/poweredge-</w:t>
              </w:r>
              <w:r w:rsidRPr="00D37360">
                <w:rPr>
                  <w:rStyle w:val="Hyperlink1"/>
                  <w:sz w:val="24"/>
                  <w:szCs w:val="24"/>
                </w:rPr>
                <w:lastRenderedPageBreak/>
                <w:t>r250/pe_r250_15318_bcc_5?view=configurations</w:t>
              </w:r>
            </w:hyperlink>
            <w:r w:rsidRPr="00D37360">
              <w:rPr>
                <w:rFonts w:ascii="Calibri" w:hAnsi="Calibri"/>
                <w:sz w:val="24"/>
                <w:szCs w:val="24"/>
              </w:rPr>
              <w:t xml:space="preserve">  Fonte: DELL (2022)</w:t>
            </w:r>
            <w:r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</w:tbl>
    <w:p w14:paraId="470403E4" w14:textId="77777777" w:rsidR="008C0B75" w:rsidRPr="00117D18" w:rsidRDefault="008C0B75" w:rsidP="00117D18">
      <w:pPr>
        <w:pStyle w:val="Body"/>
        <w:spacing w:line="360" w:lineRule="auto"/>
        <w:jc w:val="both"/>
        <w:rPr>
          <w:rFonts w:ascii="Calibri" w:hAnsi="Calibri"/>
          <w:sz w:val="20"/>
          <w:szCs w:val="20"/>
        </w:rPr>
      </w:pPr>
      <w:r w:rsidRPr="00117D18">
        <w:rPr>
          <w:rFonts w:ascii="Calibri" w:hAnsi="Calibri"/>
          <w:sz w:val="20"/>
          <w:szCs w:val="20"/>
        </w:rPr>
        <w:lastRenderedPageBreak/>
        <w:t>Tabela 15: Servidores de AD. Fonte A pesquisa (2022).</w:t>
      </w:r>
    </w:p>
    <w:p w14:paraId="3A905295" w14:textId="77777777" w:rsidR="00117D18" w:rsidRDefault="00117D18" w:rsidP="00117D18">
      <w:pPr>
        <w:pStyle w:val="Ttulo2"/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</w:p>
    <w:p w14:paraId="001621F7" w14:textId="326728AD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EQUIPES</w:t>
      </w:r>
    </w:p>
    <w:p w14:paraId="6C21B5ED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estrutura de atendimento </w:t>
      </w:r>
      <w:r>
        <w:rPr>
          <w:rFonts w:ascii="Calibri" w:hAnsi="Calibri"/>
          <w:sz w:val="24"/>
          <w:szCs w:val="24"/>
        </w:rPr>
        <w:t>d</w:t>
      </w:r>
      <w:r w:rsidRPr="00D37360">
        <w:rPr>
          <w:rFonts w:ascii="Calibri" w:hAnsi="Calibri"/>
          <w:sz w:val="24"/>
          <w:szCs w:val="24"/>
        </w:rPr>
        <w:t xml:space="preserve">as necessidades de uma IES de grande porte deve ser dimensionada a fim de atender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>s demandas de todas as áreas.</w:t>
      </w:r>
    </w:p>
    <w:p w14:paraId="644D43F3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equipe de suporte, a fim de atender pelo menos 3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>000 usuários, observando turnos de trabalho, deverá contar com:</w:t>
      </w:r>
    </w:p>
    <w:p w14:paraId="0334BCB0" w14:textId="77777777" w:rsidR="008C0B75" w:rsidRPr="00D37360" w:rsidRDefault="008C0B75" w:rsidP="005524DE">
      <w:pPr>
        <w:pStyle w:val="Pargrafoda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10 suportes técnicos</w:t>
      </w:r>
      <w:r>
        <w:rPr>
          <w:rFonts w:ascii="Calibri" w:hAnsi="Calibri"/>
          <w:sz w:val="24"/>
          <w:szCs w:val="24"/>
        </w:rPr>
        <w:t>;</w:t>
      </w:r>
    </w:p>
    <w:p w14:paraId="193765A3" w14:textId="77777777" w:rsidR="008C0B75" w:rsidRPr="00D37360" w:rsidRDefault="008C0B75" w:rsidP="005524DE">
      <w:pPr>
        <w:pStyle w:val="Pargrafoda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10 estagiários</w:t>
      </w:r>
      <w:r>
        <w:rPr>
          <w:rFonts w:ascii="Calibri" w:hAnsi="Calibri"/>
          <w:sz w:val="24"/>
          <w:szCs w:val="24"/>
        </w:rPr>
        <w:t>;</w:t>
      </w:r>
    </w:p>
    <w:p w14:paraId="7D42CC72" w14:textId="77777777" w:rsidR="008C0B75" w:rsidRPr="00D37360" w:rsidRDefault="008C0B75" w:rsidP="005524DE">
      <w:pPr>
        <w:pStyle w:val="Pargrafoda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2 técnicos em rede</w:t>
      </w:r>
      <w:r>
        <w:rPr>
          <w:rFonts w:ascii="Calibri" w:hAnsi="Calibri"/>
          <w:sz w:val="24"/>
          <w:szCs w:val="24"/>
        </w:rPr>
        <w:t>;</w:t>
      </w:r>
    </w:p>
    <w:p w14:paraId="06AA2508" w14:textId="77777777" w:rsidR="008C0B75" w:rsidRPr="00D37360" w:rsidRDefault="008C0B75" w:rsidP="005524DE">
      <w:pPr>
        <w:pStyle w:val="PargrafodaLista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Contrato de manutenção e suporte com empresa terceirizada.</w:t>
      </w:r>
    </w:p>
    <w:p w14:paraId="485B61DF" w14:textId="77777777" w:rsidR="008C0B75" w:rsidRPr="00D37360" w:rsidRDefault="008C0B75" w:rsidP="00117D18">
      <w:pPr>
        <w:pStyle w:val="Body"/>
        <w:tabs>
          <w:tab w:val="clear" w:pos="1615"/>
        </w:tabs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 suporte e</w:t>
      </w:r>
      <w:r>
        <w:rPr>
          <w:rFonts w:ascii="Calibri" w:hAnsi="Calibri"/>
          <w:sz w:val="24"/>
          <w:szCs w:val="24"/>
        </w:rPr>
        <w:t xml:space="preserve"> a</w:t>
      </w:r>
      <w:r w:rsidRPr="00D37360">
        <w:rPr>
          <w:rFonts w:ascii="Calibri" w:hAnsi="Calibri"/>
          <w:sz w:val="24"/>
          <w:szCs w:val="24"/>
        </w:rPr>
        <w:t xml:space="preserve"> manutenção dos equipamentos, conforme sugere a UFAMA (2016), devem obedecer a um Programa de Manutenção que estabeleça:</w:t>
      </w:r>
    </w:p>
    <w:p w14:paraId="74C68A2A" w14:textId="77777777" w:rsidR="008C0B75" w:rsidRPr="00D37360" w:rsidRDefault="008C0B75" w:rsidP="008C0B75">
      <w:pPr>
        <w:pStyle w:val="Body"/>
        <w:tabs>
          <w:tab w:val="clear" w:pos="1615"/>
        </w:tabs>
        <w:ind w:left="2268"/>
        <w:jc w:val="both"/>
        <w:rPr>
          <w:rFonts w:ascii="Calibri" w:eastAsia="Calibri" w:hAnsi="Calibri" w:cs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 xml:space="preserve">Manutenção Permanente: Realizada pelo técnico responsável. Consiste na verificação diária do funcionamento normal de todos os computadores, antes do início de utilização dos Laboratórios de Informática; Manutenção Preventiva: Realizada semanalmente nos laboratórios de informática pelo técnico responsável, onde é realizada a verificação das conexões e estado geral dos equipamentos; Manutenção Corretiva (Interna): Realizada pelo técnico responsável. Consiste na solução dos problemas detectados na manutenção </w:t>
      </w:r>
      <w:r w:rsidRPr="00D37360">
        <w:rPr>
          <w:rFonts w:ascii="Calibri" w:hAnsi="Calibri"/>
          <w:sz w:val="20"/>
          <w:szCs w:val="20"/>
        </w:rPr>
        <w:lastRenderedPageBreak/>
        <w:t>permanente e preventiva. Manutenção Corretiva (Externa): Realizada por empresas de suporte externa. Consiste na solução dos problemas detectados na manutenção permanente e preventiva, não solucionados pela manutenção corretiva interna. Realiza manutenção e/ou troca de componentes. As manutenções externas são realizadas por empresas contratadas em serviços especializados (UFAMA, 2016).</w:t>
      </w:r>
    </w:p>
    <w:p w14:paraId="62FA362D" w14:textId="77777777" w:rsidR="00117D18" w:rsidRDefault="00117D18" w:rsidP="00117D18">
      <w:pPr>
        <w:pStyle w:val="Ttulo2"/>
        <w:tabs>
          <w:tab w:val="clear" w:pos="1615"/>
        </w:tabs>
        <w:spacing w:before="0" w:after="0" w:line="360" w:lineRule="auto"/>
        <w:rPr>
          <w:rFonts w:asciiTheme="majorHAnsi" w:hAnsiTheme="majorHAnsi" w:cstheme="majorHAnsi"/>
        </w:rPr>
      </w:pPr>
    </w:p>
    <w:p w14:paraId="7FAF6B82" w14:textId="2A7198A8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LOCAÇÃO VERSUS AQUISIÇÃO</w:t>
      </w:r>
    </w:p>
    <w:p w14:paraId="07BC5CFB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estrutura de atendimento </w:t>
      </w:r>
      <w:r>
        <w:rPr>
          <w:rFonts w:ascii="Calibri" w:hAnsi="Calibri"/>
          <w:sz w:val="24"/>
          <w:szCs w:val="24"/>
        </w:rPr>
        <w:t>d</w:t>
      </w:r>
      <w:r w:rsidRPr="00D37360">
        <w:rPr>
          <w:rFonts w:ascii="Calibri" w:hAnsi="Calibri"/>
          <w:sz w:val="24"/>
          <w:szCs w:val="24"/>
        </w:rPr>
        <w:t>as necessidades de uma IES de grande porte deve ser sempre atualizada de acordo com as demandas do mercado e das ferramentas de gestão, uma das possibilidades está no processo de locação de equipamentos</w:t>
      </w:r>
      <w:r>
        <w:rPr>
          <w:rFonts w:ascii="Calibri" w:hAnsi="Calibri"/>
          <w:sz w:val="24"/>
          <w:szCs w:val="24"/>
        </w:rPr>
        <w:t>.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D</w:t>
      </w:r>
      <w:r w:rsidRPr="00D37360">
        <w:rPr>
          <w:rFonts w:ascii="Calibri" w:hAnsi="Calibri"/>
          <w:sz w:val="24"/>
          <w:szCs w:val="24"/>
        </w:rPr>
        <w:t>e acordo com a Microcity (2022):</w:t>
      </w:r>
    </w:p>
    <w:p w14:paraId="6047BB4F" w14:textId="77777777" w:rsidR="008C0B75" w:rsidRPr="00D37360" w:rsidRDefault="008C0B75" w:rsidP="008C0B75">
      <w:pPr>
        <w:pStyle w:val="Body"/>
        <w:ind w:left="2268"/>
        <w:jc w:val="both"/>
        <w:rPr>
          <w:rFonts w:ascii="Calibri" w:eastAsia="Calibri" w:hAnsi="Calibri" w:cs="Calibri"/>
          <w:sz w:val="20"/>
          <w:szCs w:val="20"/>
        </w:rPr>
      </w:pPr>
      <w:r w:rsidRPr="00D37360">
        <w:rPr>
          <w:rFonts w:ascii="Calibri" w:hAnsi="Calibri"/>
          <w:sz w:val="20"/>
          <w:szCs w:val="20"/>
        </w:rPr>
        <w:t>[...]segue o modelo Opex, no qual uma empresa paga uma taxa mensal para ter acesso a dispositivos e serviços de tecnologia da informação. Através deste formato de serviço, a TI da empresa tem economia nos custos de aquisição dos equipamentos para seus colaboradores.</w:t>
      </w:r>
    </w:p>
    <w:p w14:paraId="3AE9B365" w14:textId="33FD51B0" w:rsidR="008C0B75" w:rsidRDefault="008C0B75" w:rsidP="008C0B75">
      <w:pPr>
        <w:pStyle w:val="Body"/>
        <w:spacing w:line="360" w:lineRule="auto"/>
        <w:ind w:firstLine="1134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Este modelo de locação permite uma economia (Microcity 2022) de 25% comparado com modelos de compra e de leasing.</w:t>
      </w:r>
    </w:p>
    <w:p w14:paraId="183391A6" w14:textId="77777777" w:rsidR="00117D18" w:rsidRPr="00D37360" w:rsidRDefault="00117D18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32940089" w14:textId="77777777" w:rsidR="008C0B75" w:rsidRPr="008C0B75" w:rsidRDefault="008C0B75" w:rsidP="005524DE">
      <w:pPr>
        <w:pStyle w:val="Ttulo2"/>
        <w:numPr>
          <w:ilvl w:val="1"/>
          <w:numId w:val="3"/>
        </w:numPr>
        <w:tabs>
          <w:tab w:val="clear" w:pos="1615"/>
        </w:tabs>
        <w:spacing w:before="0" w:after="0" w:line="360" w:lineRule="auto"/>
        <w:ind w:left="993" w:hanging="576"/>
        <w:rPr>
          <w:rFonts w:asciiTheme="majorHAnsi" w:hAnsiTheme="majorHAnsi" w:cstheme="majorHAnsi"/>
        </w:rPr>
      </w:pPr>
      <w:r w:rsidRPr="008C0B75">
        <w:rPr>
          <w:rFonts w:asciiTheme="majorHAnsi" w:hAnsiTheme="majorHAnsi" w:cstheme="majorHAnsi"/>
        </w:rPr>
        <w:t>REVISÕES E ATUALIZAÇÃO</w:t>
      </w:r>
    </w:p>
    <w:p w14:paraId="72E54F40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A estrutura de atendimento das necessidades de uma IES de grande porte deve ser controlada através de planos de ação com indicadores mensuráveis e que observem as questões relacionadas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 xml:space="preserve"> atualização do parque tecnológico, onde muitos equipamentos podem necessitar de atualização ou substituição a cada 3 ou 5 anos, dependendo do grau de aplicação. Em áreas como a acadêmica e de pesquisa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es</w:t>
      </w:r>
      <w:r>
        <w:rPr>
          <w:rFonts w:ascii="Calibri" w:hAnsi="Calibri"/>
          <w:sz w:val="24"/>
          <w:szCs w:val="24"/>
        </w:rPr>
        <w:t>s</w:t>
      </w:r>
      <w:r w:rsidRPr="00D37360">
        <w:rPr>
          <w:rFonts w:ascii="Calibri" w:hAnsi="Calibri"/>
          <w:sz w:val="24"/>
          <w:szCs w:val="24"/>
        </w:rPr>
        <w:t>e prazo necessita ser de 3 anos, pois muitas tecnologias emergentes precisarão ser implementadas para manter cursos e projetos atualizados.</w:t>
      </w:r>
    </w:p>
    <w:p w14:paraId="621E2F07" w14:textId="77777777" w:rsidR="008C0B75" w:rsidRPr="00D37360" w:rsidRDefault="008C0B75" w:rsidP="008C0B75">
      <w:pPr>
        <w:pStyle w:val="Body"/>
        <w:spacing w:line="360" w:lineRule="auto"/>
        <w:ind w:firstLine="1134"/>
        <w:jc w:val="both"/>
        <w:rPr>
          <w:rFonts w:ascii="Calibri" w:eastAsia="Calibri" w:hAnsi="Calibri" w:cs="Calibri"/>
          <w:sz w:val="24"/>
          <w:szCs w:val="24"/>
        </w:rPr>
      </w:pPr>
    </w:p>
    <w:p w14:paraId="7215AA18" w14:textId="77777777" w:rsidR="008C0B75" w:rsidRDefault="008C0B75">
      <w:pPr>
        <w:tabs>
          <w:tab w:val="clear" w:pos="1615"/>
        </w:tabs>
        <w:spacing w:line="259" w:lineRule="auto"/>
        <w:rPr>
          <w:rFonts w:ascii="Calibri" w:hAnsi="Calibri"/>
          <w:b/>
          <w:color w:val="0C4A87" w:themeColor="accent2"/>
          <w:sz w:val="24"/>
          <w:szCs w:val="24"/>
        </w:rPr>
      </w:pPr>
      <w:r>
        <w:rPr>
          <w:sz w:val="24"/>
          <w:szCs w:val="24"/>
        </w:rPr>
        <w:br w:type="page"/>
      </w:r>
    </w:p>
    <w:p w14:paraId="3AFF0539" w14:textId="77DCF0FA" w:rsidR="008C0B75" w:rsidRPr="008C0B75" w:rsidRDefault="008C0B75" w:rsidP="005524DE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8C0B75">
        <w:rPr>
          <w:rFonts w:asciiTheme="majorHAnsi" w:hAnsiTheme="majorHAnsi" w:cstheme="majorHAnsi"/>
          <w:color w:val="4875BD"/>
        </w:rPr>
        <w:lastRenderedPageBreak/>
        <w:t>CONSIDERAÇÕES FINAIS</w:t>
      </w:r>
      <w:r w:rsidRPr="008C0B75">
        <w:rPr>
          <w:rFonts w:asciiTheme="majorHAnsi" w:hAnsiTheme="majorHAnsi" w:cstheme="majorHAnsi"/>
          <w:color w:val="4875BD"/>
        </w:rPr>
        <w:br/>
      </w:r>
    </w:p>
    <w:p w14:paraId="647821D7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hAnsi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Os Sistemas Acadêmicos apresentados neste documento aportam soluções completas para as necessidades da UnDF, além de módulos para CPA e Biblioteca. </w:t>
      </w:r>
    </w:p>
    <w:p w14:paraId="6FB70F8B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Em relação </w:t>
      </w:r>
      <w:r>
        <w:rPr>
          <w:rFonts w:ascii="Calibri" w:hAnsi="Calibri"/>
          <w:sz w:val="24"/>
          <w:szCs w:val="24"/>
        </w:rPr>
        <w:t>à</w:t>
      </w:r>
      <w:r w:rsidRPr="00D37360">
        <w:rPr>
          <w:rFonts w:ascii="Calibri" w:hAnsi="Calibri"/>
          <w:sz w:val="24"/>
          <w:szCs w:val="24"/>
        </w:rPr>
        <w:t xml:space="preserve"> operação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caso haja</w:t>
      </w:r>
      <w:r w:rsidRPr="00D37360">
        <w:rPr>
          <w:rFonts w:ascii="Calibri" w:hAnsi="Calibri"/>
          <w:sz w:val="24"/>
          <w:szCs w:val="24"/>
        </w:rPr>
        <w:t xml:space="preserve"> necessidade de uma infraestrutura robusta que atenda pelo menos 2.000 alunos no primeiro ano de operação e </w:t>
      </w:r>
      <w:r>
        <w:rPr>
          <w:rFonts w:ascii="Calibri" w:hAnsi="Calibri"/>
          <w:sz w:val="24"/>
          <w:szCs w:val="24"/>
        </w:rPr>
        <w:t xml:space="preserve">que </w:t>
      </w:r>
      <w:r w:rsidRPr="00D37360">
        <w:rPr>
          <w:rFonts w:ascii="Calibri" w:hAnsi="Calibri"/>
          <w:sz w:val="24"/>
          <w:szCs w:val="24"/>
        </w:rPr>
        <w:t xml:space="preserve">tenha capacidade de expansão anual, é possível que em 5 anos de operação já </w:t>
      </w:r>
      <w:r>
        <w:rPr>
          <w:rFonts w:ascii="Calibri" w:hAnsi="Calibri"/>
          <w:sz w:val="24"/>
          <w:szCs w:val="24"/>
        </w:rPr>
        <w:t>haja</w:t>
      </w:r>
      <w:r w:rsidRPr="00D37360">
        <w:rPr>
          <w:rFonts w:ascii="Calibri" w:hAnsi="Calibri"/>
          <w:sz w:val="24"/>
          <w:szCs w:val="24"/>
        </w:rPr>
        <w:t xml:space="preserve"> mais de 15.000 estudantes em todos os níveis de ensino, pesquisa e extensão, além de uma robusta equipe de professores e técnicos administrativos.</w:t>
      </w:r>
    </w:p>
    <w:p w14:paraId="5CDC2A8D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Em termos de durabilidade dos equipamentos, é sugerido o uso de contrato de locação a fim de diminuir o valor investido e garantir a atualização de equipamentos enquanto o contrato estiver em andamento.</w:t>
      </w:r>
    </w:p>
    <w:p w14:paraId="05594229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 uso de Internet através da Gigacandanga é uma solução adequada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pois além de ter velocidade alta de conexão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com mínimo de 1Gbps e expansível a 10Gbps, permite ter vários pontos</w:t>
      </w:r>
      <w:r>
        <w:rPr>
          <w:rFonts w:ascii="Calibri" w:hAnsi="Calibri"/>
          <w:sz w:val="24"/>
          <w:szCs w:val="24"/>
        </w:rPr>
        <w:t>, como por exemplo</w:t>
      </w:r>
      <w:r w:rsidRPr="00D37360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n</w:t>
      </w:r>
      <w:r w:rsidRPr="00D37360">
        <w:rPr>
          <w:rFonts w:ascii="Calibri" w:hAnsi="Calibri"/>
          <w:sz w:val="24"/>
          <w:szCs w:val="24"/>
        </w:rPr>
        <w:t>o caso da UNB</w:t>
      </w:r>
      <w:r>
        <w:rPr>
          <w:rFonts w:ascii="Calibri" w:hAnsi="Calibri"/>
          <w:sz w:val="24"/>
          <w:szCs w:val="24"/>
        </w:rPr>
        <w:t>,</w:t>
      </w:r>
      <w:r w:rsidRPr="00D37360">
        <w:rPr>
          <w:rFonts w:ascii="Calibri" w:hAnsi="Calibri"/>
          <w:sz w:val="24"/>
          <w:szCs w:val="24"/>
        </w:rPr>
        <w:t xml:space="preserve"> que possui 11 pontos de comunicação, além de serviços de redundância e</w:t>
      </w:r>
      <w:r>
        <w:rPr>
          <w:rFonts w:ascii="Calibri" w:hAnsi="Calibri"/>
          <w:sz w:val="24"/>
          <w:szCs w:val="24"/>
        </w:rPr>
        <w:t xml:space="preserve"> de</w:t>
      </w:r>
      <w:r w:rsidRPr="00D37360">
        <w:rPr>
          <w:rFonts w:ascii="Calibri" w:hAnsi="Calibri"/>
          <w:sz w:val="24"/>
          <w:szCs w:val="24"/>
        </w:rPr>
        <w:t xml:space="preserve"> colaboração com várias outras instituições parceiras do projeto.</w:t>
      </w:r>
    </w:p>
    <w:p w14:paraId="4C4BD7B1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 xml:space="preserve">O processo de integração com os diversos sistemas é fundamental, </w:t>
      </w:r>
      <w:r>
        <w:rPr>
          <w:rFonts w:ascii="Calibri" w:hAnsi="Calibri"/>
          <w:sz w:val="24"/>
          <w:szCs w:val="24"/>
        </w:rPr>
        <w:t>logo,</w:t>
      </w:r>
      <w:r w:rsidRPr="00D37360">
        <w:rPr>
          <w:rFonts w:ascii="Calibri" w:hAnsi="Calibri"/>
          <w:sz w:val="24"/>
          <w:szCs w:val="24"/>
        </w:rPr>
        <w:t xml:space="preserve"> ter </w:t>
      </w:r>
      <w:r>
        <w:rPr>
          <w:rFonts w:ascii="Calibri" w:hAnsi="Calibri"/>
          <w:sz w:val="24"/>
          <w:szCs w:val="24"/>
        </w:rPr>
        <w:t xml:space="preserve">uma </w:t>
      </w:r>
      <w:r w:rsidRPr="00D37360">
        <w:rPr>
          <w:rFonts w:ascii="Calibri" w:hAnsi="Calibri"/>
          <w:sz w:val="24"/>
          <w:szCs w:val="24"/>
        </w:rPr>
        <w:t>equipe qualificada e capacitada para os cenários que estão sendo realizados é também fundamental. O uso de piso elevado será a solução para facilitar a troca de layout de ambientes e reconfiguração da rede elétrica e lógica</w:t>
      </w:r>
    </w:p>
    <w:p w14:paraId="149E6F01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A manutenção de equipamentos e suporte pode considerar um serviço terceirizado a fim de não onerar a folha de pagamento e o quadro de funcionários, mantendo estrutura mínima</w:t>
      </w:r>
    </w:p>
    <w:p w14:paraId="1D153AB4" w14:textId="77777777" w:rsidR="008C0B75" w:rsidRPr="00D37360" w:rsidRDefault="008C0B75" w:rsidP="00117D18">
      <w:pPr>
        <w:pStyle w:val="Body"/>
        <w:spacing w:line="360" w:lineRule="auto"/>
        <w:ind w:firstLine="709"/>
        <w:jc w:val="both"/>
        <w:rPr>
          <w:rFonts w:ascii="Calibri" w:eastAsia="Calibri" w:hAnsi="Calibri" w:cs="Calibri"/>
          <w:sz w:val="24"/>
          <w:szCs w:val="24"/>
        </w:rPr>
      </w:pPr>
      <w:r w:rsidRPr="00D37360">
        <w:rPr>
          <w:rFonts w:ascii="Calibri" w:hAnsi="Calibri"/>
          <w:sz w:val="24"/>
          <w:szCs w:val="24"/>
        </w:rPr>
        <w:t>O uso de notebooks em laboratórios e</w:t>
      </w:r>
      <w:r>
        <w:rPr>
          <w:rFonts w:ascii="Calibri" w:hAnsi="Calibri"/>
          <w:sz w:val="24"/>
          <w:szCs w:val="24"/>
        </w:rPr>
        <w:t xml:space="preserve"> na área de</w:t>
      </w:r>
      <w:r w:rsidRPr="00D37360">
        <w:rPr>
          <w:rFonts w:ascii="Calibri" w:hAnsi="Calibri"/>
          <w:sz w:val="24"/>
          <w:szCs w:val="24"/>
        </w:rPr>
        <w:t xml:space="preserve"> gestão facilita a mobilidade acadêmica e reduz consideravelmente o custo com estruturas físicas em diversos ambientes e </w:t>
      </w:r>
      <w:r>
        <w:rPr>
          <w:rFonts w:ascii="Calibri" w:hAnsi="Calibri"/>
          <w:sz w:val="24"/>
          <w:szCs w:val="24"/>
        </w:rPr>
        <w:t xml:space="preserve">se mostra um </w:t>
      </w:r>
      <w:r w:rsidRPr="00D37360">
        <w:rPr>
          <w:rFonts w:ascii="Calibri" w:hAnsi="Calibri"/>
          <w:sz w:val="24"/>
          <w:szCs w:val="24"/>
        </w:rPr>
        <w:t>modelo inovador e funciona</w:t>
      </w:r>
      <w:r>
        <w:rPr>
          <w:rFonts w:ascii="Calibri" w:hAnsi="Calibri"/>
          <w:sz w:val="24"/>
          <w:szCs w:val="24"/>
        </w:rPr>
        <w:t>l</w:t>
      </w:r>
      <w:r w:rsidRPr="00D37360">
        <w:rPr>
          <w:rFonts w:ascii="Calibri" w:hAnsi="Calibri"/>
          <w:sz w:val="24"/>
          <w:szCs w:val="24"/>
        </w:rPr>
        <w:t>.</w:t>
      </w:r>
    </w:p>
    <w:p w14:paraId="5279CDDA" w14:textId="77777777" w:rsidR="008C0B75" w:rsidRPr="00D37360" w:rsidRDefault="008C0B75" w:rsidP="008C0B75">
      <w:pPr>
        <w:pStyle w:val="Body"/>
        <w:ind w:firstLine="1134"/>
        <w:rPr>
          <w:rFonts w:ascii="Calibri" w:eastAsia="Calibri" w:hAnsi="Calibri" w:cs="Calibri"/>
          <w:sz w:val="24"/>
          <w:szCs w:val="24"/>
        </w:rPr>
      </w:pPr>
    </w:p>
    <w:p w14:paraId="779D7A9E" w14:textId="77777777" w:rsidR="008C0B75" w:rsidRDefault="008C0B75">
      <w:pPr>
        <w:tabs>
          <w:tab w:val="clear" w:pos="1615"/>
        </w:tabs>
        <w:spacing w:line="259" w:lineRule="auto"/>
        <w:rPr>
          <w:rFonts w:asciiTheme="majorHAnsi" w:hAnsiTheme="majorHAnsi" w:cstheme="majorHAnsi"/>
          <w:b/>
          <w:color w:val="4875BD"/>
          <w:sz w:val="44"/>
          <w:szCs w:val="44"/>
        </w:rPr>
      </w:pPr>
      <w:r>
        <w:rPr>
          <w:rFonts w:asciiTheme="majorHAnsi" w:hAnsiTheme="majorHAnsi" w:cstheme="majorHAnsi"/>
          <w:color w:val="4875BD"/>
        </w:rPr>
        <w:br w:type="page"/>
      </w:r>
    </w:p>
    <w:p w14:paraId="25DB0275" w14:textId="4CF895F3" w:rsidR="008C0B75" w:rsidRPr="008C0B75" w:rsidRDefault="008C0B75" w:rsidP="005524DE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8C0B75">
        <w:rPr>
          <w:rFonts w:asciiTheme="majorHAnsi" w:hAnsiTheme="majorHAnsi" w:cstheme="majorHAnsi"/>
          <w:color w:val="4875BD"/>
        </w:rPr>
        <w:lastRenderedPageBreak/>
        <w:t>REFERÊNCIAS BIBLIOGRÁFICAS</w:t>
      </w:r>
    </w:p>
    <w:p w14:paraId="5DFA094F" w14:textId="77777777" w:rsidR="008C0B75" w:rsidRPr="00D37360" w:rsidRDefault="008C0B75" w:rsidP="008C0B75">
      <w:pPr>
        <w:pStyle w:val="Body"/>
        <w:rPr>
          <w:rFonts w:ascii="Calibri" w:eastAsia="Calibri" w:hAnsi="Calibri" w:cs="Calibri"/>
          <w:sz w:val="24"/>
          <w:szCs w:val="24"/>
        </w:rPr>
      </w:pPr>
    </w:p>
    <w:p w14:paraId="5C440E7D" w14:textId="77777777" w:rsidR="008C0B75" w:rsidRPr="00117D18" w:rsidRDefault="008C0B75" w:rsidP="00117D18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117D18">
        <w:rPr>
          <w:rFonts w:ascii="Calibri" w:hAnsi="Calibri"/>
          <w:sz w:val="24"/>
          <w:szCs w:val="24"/>
        </w:rPr>
        <w:t xml:space="preserve">CEBRASPE. CONTRATO DE PRESTAÇÃO DE SERVIÇOS PESSOA FÍSICA. </w:t>
      </w:r>
      <w:r w:rsidRPr="00117D18">
        <w:rPr>
          <w:rFonts w:ascii="Calibri" w:hAnsi="Calibri"/>
          <w:sz w:val="24"/>
          <w:szCs w:val="24"/>
          <w:lang w:val="en-US"/>
        </w:rPr>
        <w:t>Cebraspe, Brasília, 2022.</w:t>
      </w:r>
    </w:p>
    <w:p w14:paraId="39ECB5BD" w14:textId="77777777" w:rsidR="008C0B75" w:rsidRPr="00117D18" w:rsidRDefault="008C0B75" w:rsidP="00117D18">
      <w:pPr>
        <w:pStyle w:val="Body"/>
        <w:spacing w:line="276" w:lineRule="auto"/>
        <w:rPr>
          <w:rFonts w:ascii="Calibri" w:eastAsia="Calibri" w:hAnsi="Calibri" w:cs="Calibri"/>
          <w:b/>
          <w:bCs/>
          <w:sz w:val="24"/>
          <w:szCs w:val="24"/>
          <w:lang w:val="en-US"/>
        </w:rPr>
      </w:pPr>
      <w:r w:rsidRPr="00117D18">
        <w:rPr>
          <w:rFonts w:ascii="Calibri" w:hAnsi="Calibri"/>
          <w:sz w:val="24"/>
          <w:szCs w:val="24"/>
          <w:lang w:val="en-US"/>
        </w:rPr>
        <w:t>CHUNG L.  NIXON B. A. Non-Functional Requirements in</w:t>
      </w:r>
      <w:r w:rsidRPr="00117D18">
        <w:rPr>
          <w:rFonts w:ascii="Calibri" w:hAnsi="Calibri"/>
          <w:b/>
          <w:bCs/>
          <w:sz w:val="24"/>
          <w:szCs w:val="24"/>
          <w:lang w:val="en-US"/>
        </w:rPr>
        <w:t xml:space="preserve"> Software Engineering.</w:t>
      </w:r>
    </w:p>
    <w:p w14:paraId="4904F5D1" w14:textId="77777777" w:rsidR="008C0B75" w:rsidRPr="00117D18" w:rsidRDefault="008C0B75" w:rsidP="00117D18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117D18">
        <w:rPr>
          <w:rFonts w:ascii="Calibri" w:hAnsi="Calibri"/>
          <w:sz w:val="24"/>
          <w:szCs w:val="24"/>
        </w:rPr>
        <w:t xml:space="preserve">DELL. </w:t>
      </w:r>
      <w:r w:rsidRPr="00117D18">
        <w:rPr>
          <w:rFonts w:ascii="Calibri" w:hAnsi="Calibri"/>
          <w:b/>
          <w:bCs/>
          <w:sz w:val="24"/>
          <w:szCs w:val="24"/>
        </w:rPr>
        <w:t>Servidores Power Edge</w:t>
      </w:r>
      <w:r w:rsidRPr="00117D18">
        <w:rPr>
          <w:rFonts w:ascii="Calibri" w:hAnsi="Calibri"/>
          <w:sz w:val="24"/>
          <w:szCs w:val="24"/>
        </w:rPr>
        <w:t xml:space="preserve">. Dell, 2022. Disponível em: </w:t>
      </w:r>
      <w:hyperlink r:id="rId59" w:history="1">
        <w:r w:rsidRPr="00117D18">
          <w:rPr>
            <w:rStyle w:val="Hyperlink2"/>
          </w:rPr>
          <w:t>https://www.dell.com/pt-br/shop/servidores-armazenamento-rede/servidor-rack-poweredge-r550/spd/poweredge-r550/pe_r550_15128_bcc_2</w:t>
        </w:r>
      </w:hyperlink>
      <w:r w:rsidRPr="00117D18">
        <w:rPr>
          <w:rStyle w:val="Hyperlink2"/>
        </w:rPr>
        <w:t>.</w:t>
      </w:r>
      <w:r w:rsidRPr="00117D18">
        <w:rPr>
          <w:rFonts w:ascii="Calibri" w:hAnsi="Calibri"/>
          <w:sz w:val="24"/>
          <w:szCs w:val="24"/>
        </w:rPr>
        <w:t xml:space="preserve"> </w:t>
      </w:r>
      <w:r w:rsidRPr="00117D18">
        <w:rPr>
          <w:rFonts w:ascii="Calibri" w:hAnsi="Calibri"/>
          <w:sz w:val="24"/>
          <w:szCs w:val="24"/>
          <w:lang w:val="en-US"/>
        </w:rPr>
        <w:t>Acesso em: 28 mar. 2022.</w:t>
      </w:r>
    </w:p>
    <w:p w14:paraId="5E572AD1" w14:textId="77777777" w:rsidR="008C0B75" w:rsidRPr="00117D18" w:rsidRDefault="008C0B75" w:rsidP="00117D18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117D18">
        <w:rPr>
          <w:rFonts w:ascii="Calibri" w:hAnsi="Calibri"/>
          <w:sz w:val="24"/>
          <w:szCs w:val="24"/>
          <w:lang w:val="en-US"/>
        </w:rPr>
        <w:t xml:space="preserve">GOTTESDIENER, E. (1997) Business Rules Show Power, In: </w:t>
      </w:r>
      <w:r w:rsidRPr="00117D18">
        <w:rPr>
          <w:rFonts w:ascii="Calibri" w:hAnsi="Calibri"/>
          <w:b/>
          <w:bCs/>
          <w:sz w:val="24"/>
          <w:szCs w:val="24"/>
          <w:lang w:val="en-US"/>
        </w:rPr>
        <w:t>Promise. Application Development Trends,</w:t>
      </w:r>
      <w:r w:rsidRPr="00117D18">
        <w:rPr>
          <w:rFonts w:ascii="Calibri" w:hAnsi="Calibri"/>
          <w:sz w:val="24"/>
          <w:szCs w:val="24"/>
          <w:lang w:val="en-US"/>
        </w:rPr>
        <w:t xml:space="preserve"> v. 4, n 3.</w:t>
      </w:r>
    </w:p>
    <w:p w14:paraId="5112703D" w14:textId="77777777" w:rsidR="008C0B75" w:rsidRPr="00117D18" w:rsidRDefault="008C0B75" w:rsidP="00117D18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</w:rPr>
      </w:pPr>
      <w:r w:rsidRPr="00117D18">
        <w:rPr>
          <w:rFonts w:ascii="Calibri" w:hAnsi="Calibri"/>
          <w:sz w:val="24"/>
          <w:szCs w:val="24"/>
        </w:rPr>
        <w:t xml:space="preserve">LEITE, J.C.S.P.; LEONARDI, M.C.  </w:t>
      </w:r>
      <w:r w:rsidRPr="00117D18">
        <w:rPr>
          <w:rFonts w:ascii="Calibri" w:hAnsi="Calibri"/>
          <w:sz w:val="24"/>
          <w:szCs w:val="24"/>
          <w:lang w:val="en-US"/>
        </w:rPr>
        <w:t xml:space="preserve">Business Rules as organizational policies. In: Proceedings of the </w:t>
      </w:r>
      <w:r w:rsidRPr="00117D18">
        <w:rPr>
          <w:rFonts w:ascii="Calibri" w:hAnsi="Calibri"/>
          <w:b/>
          <w:bCs/>
          <w:sz w:val="24"/>
          <w:szCs w:val="24"/>
          <w:lang w:val="en-US"/>
        </w:rPr>
        <w:t>9th International Workshop on Software Specification &amp; Design</w:t>
      </w:r>
      <w:r w:rsidRPr="00117D18">
        <w:rPr>
          <w:rFonts w:ascii="Calibri" w:hAnsi="Calibri"/>
          <w:sz w:val="24"/>
          <w:szCs w:val="24"/>
          <w:lang w:val="en-US"/>
        </w:rPr>
        <w:t xml:space="preserve">. </w:t>
      </w:r>
      <w:r w:rsidRPr="00117D18">
        <w:rPr>
          <w:rFonts w:ascii="Calibri" w:hAnsi="Calibri"/>
          <w:sz w:val="24"/>
          <w:szCs w:val="24"/>
        </w:rPr>
        <w:t>ISE-Shima, Japan. 1ed. USA: IEEE CSP, Los Alamos, 1988. P. 68-76.</w:t>
      </w:r>
    </w:p>
    <w:p w14:paraId="4B68A59B" w14:textId="77777777" w:rsidR="008C0B75" w:rsidRPr="00117D18" w:rsidRDefault="008C0B75" w:rsidP="00117D18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</w:rPr>
      </w:pPr>
      <w:r w:rsidRPr="00117D18">
        <w:rPr>
          <w:rFonts w:ascii="Calibri" w:hAnsi="Calibri"/>
          <w:sz w:val="24"/>
          <w:szCs w:val="24"/>
        </w:rPr>
        <w:t xml:space="preserve">MICROCITY. </w:t>
      </w:r>
      <w:r w:rsidRPr="00117D18">
        <w:rPr>
          <w:rFonts w:ascii="Calibri" w:hAnsi="Calibri"/>
          <w:b/>
          <w:bCs/>
          <w:sz w:val="24"/>
          <w:szCs w:val="24"/>
        </w:rPr>
        <w:t>PC as Service</w:t>
      </w:r>
      <w:r w:rsidRPr="00117D18">
        <w:rPr>
          <w:rFonts w:ascii="Calibri" w:hAnsi="Calibri"/>
          <w:sz w:val="24"/>
          <w:szCs w:val="24"/>
        </w:rPr>
        <w:t>. Microcity, 2022. Disponível em:</w:t>
      </w:r>
      <w:r w:rsidRPr="00117D18">
        <w:rPr>
          <w:sz w:val="24"/>
          <w:szCs w:val="24"/>
        </w:rPr>
        <w:t xml:space="preserve"> </w:t>
      </w:r>
      <w:hyperlink r:id="rId60" w:history="1">
        <w:r w:rsidRPr="00117D18">
          <w:rPr>
            <w:rStyle w:val="Hyperlink2"/>
          </w:rPr>
          <w:t>https://www.microcity.com.br/solucoes/pc-as-a-service</w:t>
        </w:r>
      </w:hyperlink>
      <w:r w:rsidRPr="00117D18">
        <w:rPr>
          <w:rStyle w:val="Hyperlink2"/>
        </w:rPr>
        <w:t>.</w:t>
      </w:r>
      <w:r w:rsidRPr="00117D18">
        <w:rPr>
          <w:rFonts w:ascii="Calibri" w:hAnsi="Calibri"/>
          <w:sz w:val="24"/>
          <w:szCs w:val="24"/>
        </w:rPr>
        <w:t xml:space="preserve"> Acesso em: 28 mar. 2022.</w:t>
      </w:r>
    </w:p>
    <w:p w14:paraId="08A61629" w14:textId="77777777" w:rsidR="008C0B75" w:rsidRPr="00117D18" w:rsidRDefault="008C0B75" w:rsidP="00117D18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</w:rPr>
      </w:pPr>
      <w:r w:rsidRPr="00117D18">
        <w:rPr>
          <w:rFonts w:ascii="Calibri" w:hAnsi="Calibri"/>
          <w:sz w:val="24"/>
          <w:szCs w:val="24"/>
        </w:rPr>
        <w:t xml:space="preserve">MICROSOFT. </w:t>
      </w:r>
      <w:r w:rsidRPr="00117D18">
        <w:rPr>
          <w:rFonts w:ascii="Calibri" w:hAnsi="Calibri"/>
          <w:b/>
          <w:bCs/>
          <w:sz w:val="24"/>
          <w:szCs w:val="24"/>
        </w:rPr>
        <w:t>PC as Service</w:t>
      </w:r>
      <w:r w:rsidRPr="00117D18">
        <w:rPr>
          <w:rFonts w:ascii="Calibri" w:hAnsi="Calibri"/>
          <w:sz w:val="24"/>
          <w:szCs w:val="24"/>
        </w:rPr>
        <w:t>. Microsoft, 2022. Disponível em:</w:t>
      </w:r>
      <w:r w:rsidRPr="00117D18">
        <w:rPr>
          <w:sz w:val="24"/>
          <w:szCs w:val="24"/>
        </w:rPr>
        <w:t xml:space="preserve"> </w:t>
      </w:r>
      <w:hyperlink r:id="rId61" w:history="1">
        <w:r w:rsidRPr="00117D18">
          <w:rPr>
            <w:rStyle w:val="Hyperlink2"/>
          </w:rPr>
          <w:t>https://www.microcity.com.br/solucoes/pc-as-a-service</w:t>
        </w:r>
      </w:hyperlink>
      <w:r w:rsidRPr="00117D18">
        <w:rPr>
          <w:rStyle w:val="Hyperlink2"/>
        </w:rPr>
        <w:t>.</w:t>
      </w:r>
      <w:r w:rsidRPr="00117D18">
        <w:rPr>
          <w:rFonts w:ascii="Calibri" w:hAnsi="Calibri"/>
          <w:sz w:val="24"/>
          <w:szCs w:val="24"/>
        </w:rPr>
        <w:t xml:space="preserve"> Acesso em: 28 mar. 2022.</w:t>
      </w:r>
    </w:p>
    <w:p w14:paraId="66ACD71E" w14:textId="77777777" w:rsidR="008C0B75" w:rsidRPr="00117D18" w:rsidRDefault="008C0B75" w:rsidP="00117D18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</w:rPr>
      </w:pPr>
      <w:r w:rsidRPr="00117D18">
        <w:rPr>
          <w:rFonts w:ascii="Calibri" w:hAnsi="Calibri"/>
          <w:sz w:val="24"/>
          <w:szCs w:val="24"/>
        </w:rPr>
        <w:t xml:space="preserve">MYLOPOULOS, </w:t>
      </w:r>
      <w:r w:rsidRPr="00117D18">
        <w:rPr>
          <w:rFonts w:ascii="Calibri" w:hAnsi="Calibri"/>
          <w:b/>
          <w:bCs/>
          <w:sz w:val="24"/>
          <w:szCs w:val="24"/>
        </w:rPr>
        <w:t>Kluwer Academic Publishing</w:t>
      </w:r>
      <w:r w:rsidRPr="00117D18">
        <w:rPr>
          <w:rFonts w:ascii="Calibri" w:hAnsi="Calibri"/>
          <w:sz w:val="24"/>
          <w:szCs w:val="24"/>
        </w:rPr>
        <w:t xml:space="preserve">. Mylopoulos, 2022. Disponível em: </w:t>
      </w:r>
      <w:hyperlink r:id="rId62" w:history="1">
        <w:r w:rsidRPr="00117D18">
          <w:rPr>
            <w:rStyle w:val="Hyperlink2"/>
          </w:rPr>
          <w:t>https://personal.utdallas.edu/~chung/BOOK/book.html</w:t>
        </w:r>
      </w:hyperlink>
      <w:r w:rsidRPr="00117D18">
        <w:rPr>
          <w:rStyle w:val="Hyperlink2"/>
        </w:rPr>
        <w:t>.</w:t>
      </w:r>
      <w:r w:rsidRPr="00117D18">
        <w:rPr>
          <w:rFonts w:ascii="Calibri" w:hAnsi="Calibri"/>
          <w:sz w:val="24"/>
          <w:szCs w:val="24"/>
        </w:rPr>
        <w:t xml:space="preserve"> Acesso em: 28 mar. 2022.</w:t>
      </w:r>
    </w:p>
    <w:p w14:paraId="0FC58AE5" w14:textId="77777777" w:rsidR="008C0B75" w:rsidRPr="00117D18" w:rsidRDefault="008C0B75" w:rsidP="00117D18">
      <w:pPr>
        <w:pStyle w:val="Body"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117D18">
        <w:rPr>
          <w:rFonts w:ascii="Calibri" w:hAnsi="Calibri"/>
          <w:sz w:val="24"/>
          <w:szCs w:val="24"/>
        </w:rPr>
        <w:t xml:space="preserve">NOLETO, C. </w:t>
      </w:r>
      <w:r w:rsidRPr="00117D18">
        <w:rPr>
          <w:rFonts w:ascii="Calibri" w:hAnsi="Calibri"/>
          <w:b/>
          <w:bCs/>
          <w:sz w:val="24"/>
          <w:szCs w:val="24"/>
        </w:rPr>
        <w:t>Requisitos não funcionais: o guia completo</w:t>
      </w:r>
      <w:r w:rsidRPr="00117D18">
        <w:rPr>
          <w:rFonts w:ascii="Calibri" w:hAnsi="Calibri"/>
          <w:sz w:val="24"/>
          <w:szCs w:val="24"/>
        </w:rPr>
        <w:t xml:space="preserve">. Betrybe, 2020. Disponível em: </w:t>
      </w:r>
      <w:hyperlink r:id="rId63" w:history="1">
        <w:r w:rsidRPr="00117D18">
          <w:rPr>
            <w:rStyle w:val="Hyperlink2"/>
          </w:rPr>
          <w:t>https://blog.betrybe.com/tecnologia/requisitos-nao-funcionais/</w:t>
        </w:r>
      </w:hyperlink>
      <w:r w:rsidRPr="00117D18">
        <w:rPr>
          <w:rStyle w:val="Hyperlink2"/>
        </w:rPr>
        <w:t xml:space="preserve">. </w:t>
      </w:r>
      <w:r w:rsidRPr="00117D18">
        <w:rPr>
          <w:rFonts w:ascii="Calibri" w:hAnsi="Calibri"/>
          <w:sz w:val="24"/>
          <w:szCs w:val="24"/>
        </w:rPr>
        <w:t>Acesso em: 28 mar. 2022.</w:t>
      </w:r>
    </w:p>
    <w:p w14:paraId="286E235F" w14:textId="77777777" w:rsidR="008C0B75" w:rsidRPr="00117D18" w:rsidRDefault="008C0B75" w:rsidP="00117D18">
      <w:pPr>
        <w:pStyle w:val="Body"/>
        <w:spacing w:line="276" w:lineRule="auto"/>
        <w:jc w:val="both"/>
        <w:rPr>
          <w:rStyle w:val="Hyperlink2"/>
        </w:rPr>
      </w:pPr>
      <w:r w:rsidRPr="00117D18">
        <w:rPr>
          <w:rFonts w:ascii="Calibri" w:hAnsi="Calibri"/>
          <w:sz w:val="24"/>
          <w:szCs w:val="24"/>
        </w:rPr>
        <w:t xml:space="preserve">PORVIR. </w:t>
      </w:r>
      <w:r w:rsidRPr="00117D18">
        <w:rPr>
          <w:rFonts w:ascii="Calibri" w:hAnsi="Calibri"/>
          <w:b/>
          <w:bCs/>
          <w:sz w:val="24"/>
          <w:szCs w:val="24"/>
        </w:rPr>
        <w:t>Simulador de Laboratório Maker</w:t>
      </w:r>
      <w:r w:rsidRPr="00117D18">
        <w:rPr>
          <w:rFonts w:ascii="Calibri" w:hAnsi="Calibri"/>
          <w:sz w:val="24"/>
          <w:szCs w:val="24"/>
        </w:rPr>
        <w:t xml:space="preserve">. Porvir, 2022 Disponível em: </w:t>
      </w:r>
      <w:hyperlink r:id="rId64" w:history="1">
        <w:r w:rsidRPr="00117D18">
          <w:rPr>
            <w:rStyle w:val="Hyperlink2"/>
          </w:rPr>
          <w:t>https://www.porvir.org</w:t>
        </w:r>
      </w:hyperlink>
      <w:r w:rsidRPr="00117D18">
        <w:rPr>
          <w:rStyle w:val="Hyperlink2"/>
        </w:rPr>
        <w:t>.</w:t>
      </w:r>
      <w:r w:rsidRPr="00117D18">
        <w:rPr>
          <w:rFonts w:ascii="Calibri" w:hAnsi="Calibri"/>
          <w:sz w:val="24"/>
          <w:szCs w:val="24"/>
        </w:rPr>
        <w:t xml:space="preserve"> Acesso em: 28 mar. 2022.</w:t>
      </w:r>
    </w:p>
    <w:p w14:paraId="244FC57C" w14:textId="77777777" w:rsidR="008C0B75" w:rsidRPr="00117D18" w:rsidRDefault="008C0B75" w:rsidP="00117D18">
      <w:pPr>
        <w:pStyle w:val="Body"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117D18">
        <w:rPr>
          <w:rFonts w:ascii="Calibri" w:hAnsi="Calibri"/>
          <w:sz w:val="24"/>
          <w:szCs w:val="24"/>
        </w:rPr>
        <w:t xml:space="preserve">SOLIS. </w:t>
      </w:r>
      <w:r w:rsidRPr="00117D18">
        <w:rPr>
          <w:rFonts w:ascii="Calibri" w:hAnsi="Calibri"/>
          <w:b/>
          <w:bCs/>
          <w:sz w:val="24"/>
          <w:szCs w:val="24"/>
        </w:rPr>
        <w:t>Solis Gestão educacional.</w:t>
      </w:r>
      <w:r w:rsidRPr="00117D18">
        <w:rPr>
          <w:rFonts w:ascii="Calibri" w:hAnsi="Calibri"/>
          <w:sz w:val="24"/>
          <w:szCs w:val="24"/>
        </w:rPr>
        <w:t xml:space="preserve"> Porto Alegre: SOLIS, 2020. Disponível em: https://solis.com.br/solisge/. Acesso em: 28 mar. 2022.</w:t>
      </w:r>
    </w:p>
    <w:p w14:paraId="2357F4F3" w14:textId="77777777" w:rsidR="008C0B75" w:rsidRPr="00117D18" w:rsidRDefault="008C0B75" w:rsidP="00117D18">
      <w:pPr>
        <w:pStyle w:val="Body"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117D18">
        <w:rPr>
          <w:rFonts w:ascii="Calibri" w:hAnsi="Calibri"/>
          <w:sz w:val="24"/>
          <w:szCs w:val="24"/>
        </w:rPr>
        <w:t xml:space="preserve">SOUZA, I. </w:t>
      </w:r>
      <w:r w:rsidRPr="00117D18">
        <w:rPr>
          <w:rFonts w:ascii="Calibri" w:hAnsi="Calibri"/>
          <w:b/>
          <w:bCs/>
          <w:sz w:val="24"/>
          <w:szCs w:val="24"/>
        </w:rPr>
        <w:t xml:space="preserve">Sistema de gestão: quais as vantagens e como escolher o melhor para seu negócio. </w:t>
      </w:r>
      <w:r w:rsidRPr="00117D18">
        <w:rPr>
          <w:rFonts w:ascii="Calibri" w:hAnsi="Calibri"/>
          <w:sz w:val="24"/>
          <w:szCs w:val="24"/>
        </w:rPr>
        <w:t xml:space="preserve">Rockcontent, 2018. Disponível em:  </w:t>
      </w:r>
      <w:hyperlink r:id="rId65" w:history="1">
        <w:r w:rsidRPr="00117D18">
          <w:rPr>
            <w:rStyle w:val="Hyperlink2"/>
          </w:rPr>
          <w:t>https://rockcontent.com/br/blog/sistema-de-gestao/</w:t>
        </w:r>
      </w:hyperlink>
      <w:r w:rsidRPr="00117D18">
        <w:rPr>
          <w:rStyle w:val="Hyperlink2"/>
        </w:rPr>
        <w:t xml:space="preserve">. </w:t>
      </w:r>
      <w:r w:rsidRPr="00117D18">
        <w:rPr>
          <w:rFonts w:ascii="Calibri" w:hAnsi="Calibri"/>
          <w:sz w:val="24"/>
          <w:szCs w:val="24"/>
        </w:rPr>
        <w:t>Acesso em: 28 mar. 2022.</w:t>
      </w:r>
    </w:p>
    <w:p w14:paraId="005CCC06" w14:textId="77777777" w:rsidR="008C0B75" w:rsidRPr="00117D18" w:rsidRDefault="008C0B75" w:rsidP="00117D18">
      <w:pPr>
        <w:pStyle w:val="Body"/>
        <w:spacing w:line="276" w:lineRule="auto"/>
        <w:rPr>
          <w:rStyle w:val="Hyperlink2"/>
        </w:rPr>
      </w:pPr>
      <w:r w:rsidRPr="00117D18">
        <w:rPr>
          <w:rFonts w:ascii="Calibri" w:hAnsi="Calibri"/>
          <w:sz w:val="24"/>
          <w:szCs w:val="24"/>
        </w:rPr>
        <w:t xml:space="preserve">UNIFAMA. </w:t>
      </w:r>
      <w:r w:rsidRPr="00117D18">
        <w:rPr>
          <w:rFonts w:ascii="Calibri" w:hAnsi="Calibri"/>
          <w:b/>
          <w:bCs/>
          <w:sz w:val="24"/>
          <w:szCs w:val="24"/>
        </w:rPr>
        <w:t>Plano De Manutenção E Atualização De Equipamentos</w:t>
      </w:r>
      <w:r w:rsidRPr="00117D18">
        <w:rPr>
          <w:rFonts w:ascii="Calibri" w:hAnsi="Calibri"/>
          <w:sz w:val="24"/>
          <w:szCs w:val="24"/>
        </w:rPr>
        <w:t xml:space="preserve">. UNIFAMA, 2019 Disponível em:  </w:t>
      </w:r>
      <w:hyperlink r:id="rId66" w:history="1">
        <w:r w:rsidRPr="00117D18">
          <w:rPr>
            <w:rStyle w:val="Hyperlink2"/>
          </w:rPr>
          <w:t>https://sophiauta.s3-sa-east-1.amazonaws.com/Unifama+Guarant%C3%A3/Plano+de+Manuten%C3%A7%C3%A3o+e+Atualiza%C3%A7%C3%A3o+de+Equipamentos-convertido.pdf</w:t>
        </w:r>
      </w:hyperlink>
      <w:r w:rsidRPr="00117D18">
        <w:rPr>
          <w:rStyle w:val="Hyperlink2"/>
        </w:rPr>
        <w:t>.</w:t>
      </w:r>
      <w:r w:rsidRPr="00117D18">
        <w:rPr>
          <w:rFonts w:ascii="Calibri" w:hAnsi="Calibri"/>
          <w:sz w:val="24"/>
          <w:szCs w:val="24"/>
        </w:rPr>
        <w:t xml:space="preserve"> Acesso em: 28 mar. 2022.</w:t>
      </w:r>
    </w:p>
    <w:p w14:paraId="030BA912" w14:textId="77777777" w:rsidR="008C0B75" w:rsidRPr="00117D18" w:rsidRDefault="008C0B75" w:rsidP="00117D18">
      <w:pPr>
        <w:pStyle w:val="Body"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117D18">
        <w:rPr>
          <w:rFonts w:ascii="Calibri" w:hAnsi="Calibri"/>
          <w:sz w:val="24"/>
          <w:szCs w:val="24"/>
        </w:rPr>
        <w:t xml:space="preserve">UFRN. </w:t>
      </w:r>
      <w:r w:rsidRPr="00117D18">
        <w:rPr>
          <w:rFonts w:ascii="Calibri" w:hAnsi="Calibri"/>
          <w:b/>
          <w:bCs/>
          <w:sz w:val="24"/>
          <w:szCs w:val="24"/>
        </w:rPr>
        <w:t>RESOLUÇÃO No 051/2020-CONSAD</w:t>
      </w:r>
      <w:r w:rsidRPr="00117D18">
        <w:rPr>
          <w:rFonts w:ascii="Calibri" w:hAnsi="Calibri"/>
          <w:sz w:val="24"/>
          <w:szCs w:val="24"/>
        </w:rPr>
        <w:t>, de 17 de dezembro de 2020. Natal: UFRN, 2017.</w:t>
      </w:r>
    </w:p>
    <w:p w14:paraId="7161D56E" w14:textId="77777777" w:rsidR="008C0B75" w:rsidRPr="00117D18" w:rsidRDefault="008C0B75" w:rsidP="00117D18">
      <w:pPr>
        <w:pStyle w:val="Body"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117D18">
        <w:rPr>
          <w:rFonts w:ascii="Calibri" w:hAnsi="Calibri"/>
          <w:sz w:val="24"/>
          <w:szCs w:val="24"/>
        </w:rPr>
        <w:t xml:space="preserve">UFRN. </w:t>
      </w:r>
      <w:r w:rsidRPr="00117D18">
        <w:rPr>
          <w:rFonts w:ascii="Calibri" w:hAnsi="Calibri"/>
          <w:b/>
          <w:bCs/>
          <w:sz w:val="24"/>
          <w:szCs w:val="24"/>
        </w:rPr>
        <w:t>Sistemas Institucionais Integrados de Gestão</w:t>
      </w:r>
      <w:r w:rsidRPr="00117D18">
        <w:rPr>
          <w:rFonts w:ascii="Calibri" w:hAnsi="Calibri"/>
          <w:sz w:val="24"/>
          <w:szCs w:val="24"/>
        </w:rPr>
        <w:t xml:space="preserve"> – SIG. Natal: UFRN, 2017.</w:t>
      </w:r>
    </w:p>
    <w:p w14:paraId="5145C686" w14:textId="77777777" w:rsidR="008C0B75" w:rsidRPr="00117D18" w:rsidRDefault="008C0B75" w:rsidP="00117D18">
      <w:pPr>
        <w:pStyle w:val="Body"/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117D18">
        <w:rPr>
          <w:rFonts w:ascii="Calibri" w:hAnsi="Calibri"/>
          <w:sz w:val="24"/>
          <w:szCs w:val="24"/>
        </w:rPr>
        <w:lastRenderedPageBreak/>
        <w:t xml:space="preserve">TIMIX. </w:t>
      </w:r>
      <w:r w:rsidRPr="00117D18">
        <w:rPr>
          <w:rFonts w:ascii="Calibri" w:hAnsi="Calibri"/>
          <w:b/>
          <w:bCs/>
          <w:sz w:val="24"/>
          <w:szCs w:val="24"/>
        </w:rPr>
        <w:t>Cisco Meraki Firewall e Roteadores</w:t>
      </w:r>
      <w:r w:rsidRPr="00117D18">
        <w:rPr>
          <w:rFonts w:ascii="Calibri" w:hAnsi="Calibri"/>
          <w:sz w:val="24"/>
          <w:szCs w:val="24"/>
        </w:rPr>
        <w:t xml:space="preserve">. TIMIX, 2022. Disponível em: </w:t>
      </w:r>
      <w:hyperlink r:id="rId67" w:history="1">
        <w:r w:rsidRPr="00117D18">
          <w:rPr>
            <w:rStyle w:val="Hyperlink2"/>
          </w:rPr>
          <w:t>https://www.timix.com.br/</w:t>
        </w:r>
      </w:hyperlink>
      <w:r w:rsidRPr="00117D18">
        <w:rPr>
          <w:rStyle w:val="Hyperlink2"/>
        </w:rPr>
        <w:t>.</w:t>
      </w:r>
      <w:r w:rsidRPr="00117D18">
        <w:rPr>
          <w:rFonts w:ascii="Calibri" w:hAnsi="Calibri"/>
          <w:sz w:val="24"/>
          <w:szCs w:val="24"/>
        </w:rPr>
        <w:t xml:space="preserve"> Acesso em: 03 abr. 2022.</w:t>
      </w:r>
    </w:p>
    <w:p w14:paraId="7CDDDA1E" w14:textId="77777777" w:rsidR="008C0B75" w:rsidRPr="00117D18" w:rsidRDefault="008C0B75" w:rsidP="00117D18">
      <w:pPr>
        <w:pStyle w:val="Body"/>
        <w:spacing w:line="276" w:lineRule="auto"/>
        <w:rPr>
          <w:rFonts w:ascii="Calibri" w:eastAsia="Calibri" w:hAnsi="Calibri" w:cs="Calibri"/>
          <w:sz w:val="24"/>
          <w:szCs w:val="24"/>
        </w:rPr>
      </w:pPr>
      <w:r w:rsidRPr="00117D18">
        <w:rPr>
          <w:rFonts w:ascii="Calibri" w:hAnsi="Calibri"/>
          <w:sz w:val="24"/>
          <w:szCs w:val="24"/>
        </w:rPr>
        <w:t xml:space="preserve">WOLFF, D. L. </w:t>
      </w:r>
      <w:r w:rsidRPr="00117D18">
        <w:rPr>
          <w:rFonts w:ascii="Calibri" w:hAnsi="Calibri"/>
          <w:b/>
          <w:bCs/>
          <w:sz w:val="24"/>
          <w:szCs w:val="24"/>
        </w:rPr>
        <w:t>Os Sistemas De Gerenciamento De Dados Acadêmicos E A Gestão Educacional</w:t>
      </w:r>
      <w:r w:rsidRPr="00117D18">
        <w:rPr>
          <w:rFonts w:ascii="Calibri" w:hAnsi="Calibri"/>
          <w:sz w:val="24"/>
          <w:szCs w:val="24"/>
        </w:rPr>
        <w:t>: o caso do Instituto Federal do Rio Grande do Sul. Porto Alegre: IFRS, 2017. Disponível em: https://repositorio.ifrs.edu.br/bitstream/handle/123456789/105/123456789105.pdf?sequence=1&amp;isAllowed=y. Acesso em: 28 mar. 2022.</w:t>
      </w:r>
    </w:p>
    <w:p w14:paraId="61F3436C" w14:textId="77777777" w:rsidR="00117D18" w:rsidRDefault="00117D18" w:rsidP="008C0B75">
      <w:pPr>
        <w:pStyle w:val="Body"/>
        <w:rPr>
          <w:rFonts w:ascii="Arial Unicode MS" w:hAnsi="Arial Unicode MS"/>
          <w:sz w:val="24"/>
          <w:szCs w:val="24"/>
        </w:rPr>
      </w:pPr>
    </w:p>
    <w:p w14:paraId="6605B020" w14:textId="761D6D33" w:rsidR="008C0B75" w:rsidRPr="00D37360" w:rsidRDefault="008C0B75" w:rsidP="008C0B75">
      <w:pPr>
        <w:pStyle w:val="Body"/>
      </w:pPr>
      <w:r w:rsidRPr="00D37360">
        <w:rPr>
          <w:rFonts w:ascii="Arial Unicode MS" w:hAnsi="Arial Unicode MS"/>
          <w:sz w:val="24"/>
          <w:szCs w:val="24"/>
        </w:rPr>
        <w:br w:type="page"/>
      </w:r>
    </w:p>
    <w:p w14:paraId="0342A5F4" w14:textId="77777777" w:rsidR="008C0B75" w:rsidRPr="008C0B75" w:rsidRDefault="008C0B75" w:rsidP="005524DE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8C0B75">
        <w:rPr>
          <w:rFonts w:asciiTheme="majorHAnsi" w:hAnsiTheme="majorHAnsi" w:cstheme="majorHAnsi"/>
          <w:color w:val="4875BD"/>
        </w:rPr>
        <w:lastRenderedPageBreak/>
        <w:t>ANEXO 1 – LABORATÓRIO MAKER</w:t>
      </w:r>
    </w:p>
    <w:tbl>
      <w:tblPr>
        <w:tblStyle w:val="TabeladeGrade4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4"/>
        <w:gridCol w:w="1418"/>
        <w:gridCol w:w="850"/>
        <w:gridCol w:w="1276"/>
        <w:gridCol w:w="1701"/>
        <w:gridCol w:w="1559"/>
        <w:gridCol w:w="1276"/>
        <w:gridCol w:w="1134"/>
        <w:gridCol w:w="142"/>
      </w:tblGrid>
      <w:tr w:rsidR="008C0B75" w:rsidRPr="00D37360" w14:paraId="0BF83407" w14:textId="77777777" w:rsidTr="008C0B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8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E52B74" w14:textId="77777777" w:rsidR="008C0B75" w:rsidRPr="00D37360" w:rsidRDefault="008C0B75" w:rsidP="008C0B75">
            <w:pPr>
              <w:pStyle w:val="Body"/>
              <w:tabs>
                <w:tab w:val="clear" w:pos="1615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8C0C242" w14:textId="77777777" w:rsidR="008C0B75" w:rsidRPr="00D37360" w:rsidRDefault="008C0B75" w:rsidP="008C0B75">
            <w:pPr>
              <w:pStyle w:val="Body"/>
              <w:tabs>
                <w:tab w:val="clear" w:pos="1615"/>
              </w:tabs>
              <w:jc w:val="center"/>
              <w:rPr>
                <w:rFonts w:ascii="Arial" w:eastAsia="Arial" w:hAnsi="Arial" w:cs="Arial"/>
                <w:b w:val="0"/>
                <w:bCs w:val="0"/>
                <w:sz w:val="24"/>
                <w:szCs w:val="24"/>
              </w:rPr>
            </w:pPr>
            <w:r w:rsidRPr="00D37360">
              <w:rPr>
                <w:rFonts w:ascii="Arial" w:hAnsi="Arial"/>
                <w:sz w:val="24"/>
                <w:szCs w:val="24"/>
              </w:rPr>
              <w:t>ENSINO FUNDAMENTAL LAB IV</w:t>
            </w:r>
            <w:r w:rsidRPr="00D37360">
              <w:rPr>
                <w:rFonts w:ascii="Arial" w:eastAsia="Arial" w:hAnsi="Arial" w:cs="Arial"/>
                <w:sz w:val="24"/>
                <w:szCs w:val="24"/>
              </w:rPr>
              <w:br/>
            </w:r>
            <w:r w:rsidRPr="00D37360">
              <w:rPr>
                <w:rFonts w:ascii="Arial" w:eastAsia="Arial" w:hAnsi="Arial" w:cs="Arial"/>
                <w:sz w:val="24"/>
                <w:szCs w:val="24"/>
              </w:rPr>
              <w:br/>
            </w:r>
            <w:r w:rsidRPr="00D37360">
              <w:rPr>
                <w:rFonts w:ascii="Arial" w:hAnsi="Arial"/>
                <w:sz w:val="24"/>
                <w:szCs w:val="24"/>
              </w:rPr>
              <w:t>ACESSE O SIMULADOR</w:t>
            </w:r>
            <w:r w:rsidRPr="00D37360">
              <w:rPr>
                <w:rFonts w:ascii="Arial" w:eastAsia="Arial" w:hAnsi="Arial" w:cs="Arial"/>
                <w:sz w:val="24"/>
                <w:szCs w:val="24"/>
              </w:rPr>
              <w:br/>
            </w:r>
            <w:r w:rsidRPr="00D37360">
              <w:rPr>
                <w:rFonts w:ascii="Arial" w:hAnsi="Arial"/>
                <w:sz w:val="24"/>
                <w:szCs w:val="24"/>
              </w:rPr>
              <w:t>porvir.org/especiais/maonamassa/simulador</w:t>
            </w:r>
          </w:p>
          <w:p w14:paraId="05E9228A" w14:textId="77777777" w:rsidR="008C0B75" w:rsidRPr="00D37360" w:rsidRDefault="008C0B75" w:rsidP="008C0B75">
            <w:pPr>
              <w:pStyle w:val="Body"/>
              <w:tabs>
                <w:tab w:val="clear" w:pos="1615"/>
              </w:tabs>
              <w:jc w:val="center"/>
            </w:pPr>
          </w:p>
        </w:tc>
        <w:tc>
          <w:tcPr>
            <w:tcW w:w="1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DEC353" w14:textId="77777777" w:rsidR="008C0B75" w:rsidRPr="00D37360" w:rsidRDefault="008C0B75" w:rsidP="008C0B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0B75" w:rsidRPr="00D37360" w14:paraId="4ADDE410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8"/>
            <w:vMerge/>
          </w:tcPr>
          <w:p w14:paraId="4BF0A119" w14:textId="77777777" w:rsidR="008C0B75" w:rsidRPr="00D37360" w:rsidRDefault="008C0B75" w:rsidP="008C0B75">
            <w:pPr>
              <w:jc w:val="center"/>
            </w:pPr>
          </w:p>
        </w:tc>
        <w:tc>
          <w:tcPr>
            <w:tcW w:w="142" w:type="dxa"/>
          </w:tcPr>
          <w:p w14:paraId="69610A88" w14:textId="77777777" w:rsidR="008C0B75" w:rsidRPr="00D37360" w:rsidRDefault="008C0B75" w:rsidP="008C0B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C0B75" w:rsidRPr="00D37360" w14:paraId="1C694849" w14:textId="77777777" w:rsidTr="008C0B7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8"/>
            <w:vMerge/>
          </w:tcPr>
          <w:p w14:paraId="3D831FCA" w14:textId="77777777" w:rsidR="008C0B75" w:rsidRPr="00D37360" w:rsidRDefault="008C0B75" w:rsidP="008C0B75">
            <w:pPr>
              <w:jc w:val="center"/>
            </w:pPr>
          </w:p>
        </w:tc>
        <w:tc>
          <w:tcPr>
            <w:tcW w:w="142" w:type="dxa"/>
          </w:tcPr>
          <w:p w14:paraId="6A676A63" w14:textId="77777777" w:rsidR="008C0B75" w:rsidRPr="00D37360" w:rsidRDefault="008C0B75" w:rsidP="008C0B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0B75" w:rsidRPr="00D37360" w14:paraId="255C2175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8"/>
            <w:vMerge/>
          </w:tcPr>
          <w:p w14:paraId="0E06D6B7" w14:textId="77777777" w:rsidR="008C0B75" w:rsidRPr="00D37360" w:rsidRDefault="008C0B75" w:rsidP="00885634"/>
        </w:tc>
        <w:tc>
          <w:tcPr>
            <w:tcW w:w="142" w:type="dxa"/>
          </w:tcPr>
          <w:p w14:paraId="3767D4D1" w14:textId="77777777" w:rsidR="008C0B75" w:rsidRPr="00D37360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C0B75" w:rsidRPr="00D37360" w14:paraId="2EE773B4" w14:textId="77777777" w:rsidTr="008C0B75">
        <w:trPr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8"/>
          </w:tcPr>
          <w:p w14:paraId="5A7C3C93" w14:textId="77777777" w:rsidR="008C0B75" w:rsidRPr="00D37360" w:rsidRDefault="008C0B75" w:rsidP="00885634">
            <w:pPr>
              <w:pStyle w:val="Body"/>
              <w:tabs>
                <w:tab w:val="clear" w:pos="1615"/>
              </w:tabs>
            </w:pPr>
            <w:r w:rsidRPr="00D37360">
              <w:rPr>
                <w:rFonts w:ascii="Arial" w:hAnsi="Arial"/>
                <w:i/>
                <w:iCs/>
                <w:color w:val="FF6600"/>
                <w:sz w:val="24"/>
                <w:szCs w:val="24"/>
                <w:u w:color="FF6600"/>
              </w:rPr>
              <w:t>OBS:</w:t>
            </w:r>
            <w:r w:rsidRPr="00D37360">
              <w:rPr>
                <w:rFonts w:ascii="Arial" w:hAnsi="Arial"/>
                <w:i/>
                <w:iCs/>
                <w:color w:val="333333"/>
                <w:sz w:val="24"/>
                <w:szCs w:val="24"/>
                <w:u w:color="333333"/>
              </w:rPr>
              <w:t xml:space="preserve"> As quantidades foram pensadas para atender uma sala de 30 alunos por seis meses /</w:t>
            </w:r>
            <w:r w:rsidRPr="00D37360">
              <w:rPr>
                <w:rFonts w:ascii="Arial" w:eastAsia="Arial" w:hAnsi="Arial" w:cs="Arial"/>
                <w:i/>
                <w:iCs/>
                <w:color w:val="333333"/>
                <w:sz w:val="24"/>
                <w:szCs w:val="24"/>
                <w:u w:color="333333"/>
              </w:rPr>
              <w:br/>
            </w:r>
            <w:r w:rsidRPr="00D37360">
              <w:rPr>
                <w:rFonts w:ascii="Arial" w:hAnsi="Arial"/>
                <w:i/>
                <w:iCs/>
                <w:color w:val="333333"/>
                <w:sz w:val="24"/>
                <w:szCs w:val="24"/>
                <w:u w:color="333333"/>
              </w:rPr>
              <w:t>Os valores de componentes, ferramentas e máquinas seguem cotação feita em lojas especializadas e importadores em outubro de 2016 pela consultoria WE FAB.</w:t>
            </w:r>
          </w:p>
        </w:tc>
        <w:tc>
          <w:tcPr>
            <w:tcW w:w="142" w:type="dxa"/>
          </w:tcPr>
          <w:p w14:paraId="6B2CC0A5" w14:textId="77777777" w:rsidR="008C0B75" w:rsidRPr="00D37360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0B75" w:rsidRPr="00D37360" w14:paraId="13A9869E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04E7A5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</w:t>
            </w:r>
          </w:p>
        </w:tc>
        <w:tc>
          <w:tcPr>
            <w:tcW w:w="1418" w:type="dxa"/>
            <w:shd w:val="clear" w:color="auto" w:fill="4875BD" w:themeFill="text1"/>
          </w:tcPr>
          <w:p w14:paraId="5DB7123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CATEGORIA</w:t>
            </w:r>
          </w:p>
        </w:tc>
        <w:tc>
          <w:tcPr>
            <w:tcW w:w="850" w:type="dxa"/>
            <w:shd w:val="clear" w:color="auto" w:fill="4875BD" w:themeFill="text1"/>
          </w:tcPr>
          <w:p w14:paraId="5341FEC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QTDE</w:t>
            </w:r>
          </w:p>
        </w:tc>
        <w:tc>
          <w:tcPr>
            <w:tcW w:w="1276" w:type="dxa"/>
            <w:shd w:val="clear" w:color="auto" w:fill="4875BD" w:themeFill="text1"/>
          </w:tcPr>
          <w:p w14:paraId="25D7EEC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UNID</w:t>
            </w:r>
          </w:p>
        </w:tc>
        <w:tc>
          <w:tcPr>
            <w:tcW w:w="1701" w:type="dxa"/>
            <w:shd w:val="clear" w:color="auto" w:fill="4875BD" w:themeFill="text1"/>
          </w:tcPr>
          <w:p w14:paraId="67EF79D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ITEM</w:t>
            </w:r>
          </w:p>
        </w:tc>
        <w:tc>
          <w:tcPr>
            <w:tcW w:w="1559" w:type="dxa"/>
            <w:shd w:val="clear" w:color="auto" w:fill="4875BD" w:themeFill="text1"/>
          </w:tcPr>
          <w:p w14:paraId="6922267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DESCRIÇÃO</w:t>
            </w:r>
          </w:p>
        </w:tc>
        <w:tc>
          <w:tcPr>
            <w:tcW w:w="1276" w:type="dxa"/>
            <w:shd w:val="clear" w:color="auto" w:fill="4875BD" w:themeFill="text1"/>
          </w:tcPr>
          <w:p w14:paraId="5E2B6D2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VALOR UNITÁRIO</w:t>
            </w:r>
          </w:p>
        </w:tc>
        <w:tc>
          <w:tcPr>
            <w:tcW w:w="1134" w:type="dxa"/>
            <w:shd w:val="clear" w:color="auto" w:fill="4875BD" w:themeFill="text1"/>
          </w:tcPr>
          <w:p w14:paraId="4306CED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b/>
                <w:bCs/>
                <w:color w:val="FFFFFF"/>
                <w:sz w:val="18"/>
                <w:szCs w:val="18"/>
                <w:u w:color="FFFFFF"/>
              </w:rPr>
              <w:t>VALOR TOTAL</w:t>
            </w:r>
          </w:p>
        </w:tc>
        <w:tc>
          <w:tcPr>
            <w:tcW w:w="142" w:type="dxa"/>
          </w:tcPr>
          <w:p w14:paraId="773A53B0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A8035B7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99E22A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2A456E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Apoio a workshop</w:t>
            </w:r>
          </w:p>
        </w:tc>
        <w:tc>
          <w:tcPr>
            <w:tcW w:w="850" w:type="dxa"/>
          </w:tcPr>
          <w:p w14:paraId="25A6CDE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B353B9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143B8CD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Bloco de montar</w:t>
            </w:r>
          </w:p>
        </w:tc>
        <w:tc>
          <w:tcPr>
            <w:tcW w:w="1559" w:type="dxa"/>
          </w:tcPr>
          <w:p w14:paraId="4B97A39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Tand 300 Peças</w:t>
            </w:r>
          </w:p>
        </w:tc>
        <w:tc>
          <w:tcPr>
            <w:tcW w:w="1276" w:type="dxa"/>
          </w:tcPr>
          <w:p w14:paraId="136AF51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R$49,90</w:t>
            </w:r>
          </w:p>
        </w:tc>
        <w:tc>
          <w:tcPr>
            <w:tcW w:w="1134" w:type="dxa"/>
          </w:tcPr>
          <w:p w14:paraId="0949B0D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R$199,60</w:t>
            </w:r>
          </w:p>
        </w:tc>
        <w:tc>
          <w:tcPr>
            <w:tcW w:w="142" w:type="dxa"/>
          </w:tcPr>
          <w:p w14:paraId="6B125CD5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F144BA7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3997B5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21D3B2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067327C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0AC8CFC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54D72B9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Abraçadeira</w:t>
            </w:r>
          </w:p>
        </w:tc>
        <w:tc>
          <w:tcPr>
            <w:tcW w:w="1559" w:type="dxa"/>
          </w:tcPr>
          <w:p w14:paraId="5DB0A2E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Abraçadeira de Nylon 14cm com 20 peças </w:t>
            </w:r>
          </w:p>
        </w:tc>
        <w:tc>
          <w:tcPr>
            <w:tcW w:w="1276" w:type="dxa"/>
          </w:tcPr>
          <w:p w14:paraId="5C65C68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R$1,42</w:t>
            </w:r>
          </w:p>
        </w:tc>
        <w:tc>
          <w:tcPr>
            <w:tcW w:w="1134" w:type="dxa"/>
          </w:tcPr>
          <w:p w14:paraId="477E817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R$7,10</w:t>
            </w:r>
          </w:p>
        </w:tc>
        <w:tc>
          <w:tcPr>
            <w:tcW w:w="142" w:type="dxa"/>
          </w:tcPr>
          <w:p w14:paraId="5B386F57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30F3A54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8A7007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9CA857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96E053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CCAB53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77960B1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Abraçadeira</w:t>
            </w:r>
          </w:p>
        </w:tc>
        <w:tc>
          <w:tcPr>
            <w:tcW w:w="1559" w:type="dxa"/>
          </w:tcPr>
          <w:p w14:paraId="5233651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Abraçadeira de Nylon 40cm com 100 peças </w:t>
            </w:r>
          </w:p>
        </w:tc>
        <w:tc>
          <w:tcPr>
            <w:tcW w:w="1276" w:type="dxa"/>
          </w:tcPr>
          <w:p w14:paraId="18B9FC0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R$30,78</w:t>
            </w:r>
          </w:p>
        </w:tc>
        <w:tc>
          <w:tcPr>
            <w:tcW w:w="1134" w:type="dxa"/>
          </w:tcPr>
          <w:p w14:paraId="32053AE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R$61,56</w:t>
            </w:r>
          </w:p>
        </w:tc>
        <w:tc>
          <w:tcPr>
            <w:tcW w:w="142" w:type="dxa"/>
          </w:tcPr>
          <w:p w14:paraId="0DB1A4E2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0A374FC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A3DAC9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B13E5D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5663F8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1E9FFBA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7A85244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Post-it</w:t>
            </w:r>
          </w:p>
        </w:tc>
        <w:tc>
          <w:tcPr>
            <w:tcW w:w="1559" w:type="dxa"/>
          </w:tcPr>
          <w:p w14:paraId="60CEB5D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Bloco Post-it 76x102 amarelo com 100 folhas</w:t>
            </w:r>
          </w:p>
        </w:tc>
        <w:tc>
          <w:tcPr>
            <w:tcW w:w="1276" w:type="dxa"/>
          </w:tcPr>
          <w:p w14:paraId="75234D3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R$9,80</w:t>
            </w:r>
          </w:p>
        </w:tc>
        <w:tc>
          <w:tcPr>
            <w:tcW w:w="1134" w:type="dxa"/>
          </w:tcPr>
          <w:p w14:paraId="66568C8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R$196,00</w:t>
            </w:r>
          </w:p>
        </w:tc>
        <w:tc>
          <w:tcPr>
            <w:tcW w:w="142" w:type="dxa"/>
          </w:tcPr>
          <w:p w14:paraId="2159E499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A8031FB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9CBB24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46821EC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08E2ECB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49F119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657214F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Caneta hidrográfica colorida</w:t>
            </w:r>
          </w:p>
        </w:tc>
        <w:tc>
          <w:tcPr>
            <w:tcW w:w="1559" w:type="dxa"/>
          </w:tcPr>
          <w:p w14:paraId="649BE68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Caneta Hidrográfica 12 cores </w:t>
            </w:r>
          </w:p>
        </w:tc>
        <w:tc>
          <w:tcPr>
            <w:tcW w:w="1276" w:type="dxa"/>
          </w:tcPr>
          <w:p w14:paraId="4BE8BBB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R$24,40</w:t>
            </w:r>
          </w:p>
        </w:tc>
        <w:tc>
          <w:tcPr>
            <w:tcW w:w="1134" w:type="dxa"/>
          </w:tcPr>
          <w:p w14:paraId="3A76251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R$244,00</w:t>
            </w:r>
          </w:p>
        </w:tc>
        <w:tc>
          <w:tcPr>
            <w:tcW w:w="142" w:type="dxa"/>
          </w:tcPr>
          <w:p w14:paraId="61789886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F6B8855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30A5A3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4F33459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7D00D33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23B3FB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4ACD46D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Canudos plásticos</w:t>
            </w:r>
          </w:p>
        </w:tc>
        <w:tc>
          <w:tcPr>
            <w:tcW w:w="1559" w:type="dxa"/>
          </w:tcPr>
          <w:p w14:paraId="4022B2D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Canudo para Vitamina Cores Sortidas com 400 Unidades Bicão</w:t>
            </w:r>
          </w:p>
        </w:tc>
        <w:tc>
          <w:tcPr>
            <w:tcW w:w="1276" w:type="dxa"/>
          </w:tcPr>
          <w:p w14:paraId="0E34BA8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R$6,55</w:t>
            </w:r>
          </w:p>
        </w:tc>
        <w:tc>
          <w:tcPr>
            <w:tcW w:w="1134" w:type="dxa"/>
          </w:tcPr>
          <w:p w14:paraId="17E58D2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R$39,30</w:t>
            </w:r>
          </w:p>
        </w:tc>
        <w:tc>
          <w:tcPr>
            <w:tcW w:w="142" w:type="dxa"/>
          </w:tcPr>
          <w:p w14:paraId="5C64505B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1D231CD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B59CD1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F1EC02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49BD8FB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083F8EF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095C5CA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Copo isopor café</w:t>
            </w:r>
          </w:p>
        </w:tc>
        <w:tc>
          <w:tcPr>
            <w:tcW w:w="1559" w:type="dxa"/>
          </w:tcPr>
          <w:p w14:paraId="375AE14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Copo de isopor capacidade de 120ml Pacote com 25 unidades </w:t>
            </w:r>
          </w:p>
        </w:tc>
        <w:tc>
          <w:tcPr>
            <w:tcW w:w="1276" w:type="dxa"/>
          </w:tcPr>
          <w:p w14:paraId="348181F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R$3,70</w:t>
            </w:r>
          </w:p>
        </w:tc>
        <w:tc>
          <w:tcPr>
            <w:tcW w:w="1134" w:type="dxa"/>
          </w:tcPr>
          <w:p w14:paraId="6763AF6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R$18,50</w:t>
            </w:r>
          </w:p>
        </w:tc>
        <w:tc>
          <w:tcPr>
            <w:tcW w:w="142" w:type="dxa"/>
          </w:tcPr>
          <w:p w14:paraId="764CF7FA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B580D9D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7CD423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87303E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0F6A0C3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726261A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43494A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Elástico</w:t>
            </w:r>
          </w:p>
        </w:tc>
        <w:tc>
          <w:tcPr>
            <w:tcW w:w="1559" w:type="dxa"/>
          </w:tcPr>
          <w:p w14:paraId="6DAF08E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Elástico látex japonês puro 2550 unidades fi-08 1 UN</w:t>
            </w:r>
          </w:p>
        </w:tc>
        <w:tc>
          <w:tcPr>
            <w:tcW w:w="1276" w:type="dxa"/>
          </w:tcPr>
          <w:p w14:paraId="6EF518A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R$28,20</w:t>
            </w:r>
          </w:p>
        </w:tc>
        <w:tc>
          <w:tcPr>
            <w:tcW w:w="1134" w:type="dxa"/>
          </w:tcPr>
          <w:p w14:paraId="4BBF820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R$169,20</w:t>
            </w:r>
          </w:p>
        </w:tc>
        <w:tc>
          <w:tcPr>
            <w:tcW w:w="142" w:type="dxa"/>
          </w:tcPr>
          <w:p w14:paraId="0CEC2BC6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5AEEFD0" w14:textId="77777777" w:rsidTr="008C0B75">
        <w:trPr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C0F333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8" w:type="dxa"/>
          </w:tcPr>
          <w:p w14:paraId="4E2C0C5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0AE20CC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1D11A18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486DE94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Espeto churrasco</w:t>
            </w:r>
          </w:p>
        </w:tc>
        <w:tc>
          <w:tcPr>
            <w:tcW w:w="1559" w:type="dxa"/>
          </w:tcPr>
          <w:p w14:paraId="3B9BBFC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Espeto de Madeira para Churrasco de 250mm com 100 unidades </w:t>
            </w:r>
          </w:p>
        </w:tc>
        <w:tc>
          <w:tcPr>
            <w:tcW w:w="1276" w:type="dxa"/>
          </w:tcPr>
          <w:p w14:paraId="6118435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R$4,70</w:t>
            </w:r>
          </w:p>
        </w:tc>
        <w:tc>
          <w:tcPr>
            <w:tcW w:w="1134" w:type="dxa"/>
          </w:tcPr>
          <w:p w14:paraId="7ADBBCC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R$94,00</w:t>
            </w:r>
          </w:p>
        </w:tc>
        <w:tc>
          <w:tcPr>
            <w:tcW w:w="142" w:type="dxa"/>
          </w:tcPr>
          <w:p w14:paraId="5AE671F7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A10BD5A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332EBA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438777D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3F0DCEA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FBD71B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1C0A19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Fita dupla face</w:t>
            </w:r>
          </w:p>
        </w:tc>
        <w:tc>
          <w:tcPr>
            <w:tcW w:w="1559" w:type="dxa"/>
          </w:tcPr>
          <w:p w14:paraId="06051B5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Fita adesiva dupla face papel 48x30 9400</w:t>
            </w:r>
          </w:p>
        </w:tc>
        <w:tc>
          <w:tcPr>
            <w:tcW w:w="1276" w:type="dxa"/>
          </w:tcPr>
          <w:p w14:paraId="0CF5C21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R$43,00</w:t>
            </w:r>
          </w:p>
        </w:tc>
        <w:tc>
          <w:tcPr>
            <w:tcW w:w="1134" w:type="dxa"/>
          </w:tcPr>
          <w:p w14:paraId="4B232FF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R$430,00</w:t>
            </w:r>
          </w:p>
        </w:tc>
        <w:tc>
          <w:tcPr>
            <w:tcW w:w="142" w:type="dxa"/>
          </w:tcPr>
          <w:p w14:paraId="1FF3E123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3699B87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F3D040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2D074B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21925E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69CF0D7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7439DB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Fita crepe estreita</w:t>
            </w:r>
          </w:p>
        </w:tc>
        <w:tc>
          <w:tcPr>
            <w:tcW w:w="1559" w:type="dxa"/>
          </w:tcPr>
          <w:p w14:paraId="0805498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Fita crepe 25x50 </w:t>
            </w:r>
          </w:p>
        </w:tc>
        <w:tc>
          <w:tcPr>
            <w:tcW w:w="1276" w:type="dxa"/>
          </w:tcPr>
          <w:p w14:paraId="4DE2525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R$26,90</w:t>
            </w:r>
          </w:p>
        </w:tc>
        <w:tc>
          <w:tcPr>
            <w:tcW w:w="1134" w:type="dxa"/>
          </w:tcPr>
          <w:p w14:paraId="7E7D204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R$269,00</w:t>
            </w:r>
          </w:p>
        </w:tc>
        <w:tc>
          <w:tcPr>
            <w:tcW w:w="142" w:type="dxa"/>
          </w:tcPr>
          <w:p w14:paraId="214C33BD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C31285F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580308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1D39F5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4E957C3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57CB241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735807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Fita crepe larga</w:t>
            </w:r>
          </w:p>
        </w:tc>
        <w:tc>
          <w:tcPr>
            <w:tcW w:w="1559" w:type="dxa"/>
          </w:tcPr>
          <w:p w14:paraId="4A8D5E5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Fita crepe 50x50 </w:t>
            </w:r>
          </w:p>
        </w:tc>
        <w:tc>
          <w:tcPr>
            <w:tcW w:w="1276" w:type="dxa"/>
          </w:tcPr>
          <w:p w14:paraId="2C683F8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R$21,80</w:t>
            </w:r>
          </w:p>
        </w:tc>
        <w:tc>
          <w:tcPr>
            <w:tcW w:w="1134" w:type="dxa"/>
          </w:tcPr>
          <w:p w14:paraId="3659689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R$436,00</w:t>
            </w:r>
          </w:p>
        </w:tc>
        <w:tc>
          <w:tcPr>
            <w:tcW w:w="142" w:type="dxa"/>
          </w:tcPr>
          <w:p w14:paraId="1F0F620C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95625B9" w14:textId="77777777" w:rsidTr="008C0B75">
        <w:trPr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4E69F5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4E7B12A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288B43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317595D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caixa</w:t>
            </w:r>
          </w:p>
        </w:tc>
        <w:tc>
          <w:tcPr>
            <w:tcW w:w="1701" w:type="dxa"/>
          </w:tcPr>
          <w:p w14:paraId="070325D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Lápis 6B</w:t>
            </w:r>
          </w:p>
        </w:tc>
        <w:tc>
          <w:tcPr>
            <w:tcW w:w="1559" w:type="dxa"/>
          </w:tcPr>
          <w:p w14:paraId="1ED05C5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Lápis preto técnico 6B sextavado SM/C90006B CX 4 unidades</w:t>
            </w:r>
          </w:p>
        </w:tc>
        <w:tc>
          <w:tcPr>
            <w:tcW w:w="1276" w:type="dxa"/>
          </w:tcPr>
          <w:p w14:paraId="3A72386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R$13,60</w:t>
            </w:r>
          </w:p>
        </w:tc>
        <w:tc>
          <w:tcPr>
            <w:tcW w:w="1134" w:type="dxa"/>
          </w:tcPr>
          <w:p w14:paraId="4AEAFBB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R$136,00</w:t>
            </w:r>
          </w:p>
        </w:tc>
        <w:tc>
          <w:tcPr>
            <w:tcW w:w="142" w:type="dxa"/>
          </w:tcPr>
          <w:p w14:paraId="33C6B68E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1C5A17D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8F216A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A5AF1F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3E012B2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4DE2621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Caixa</w:t>
            </w:r>
          </w:p>
        </w:tc>
        <w:tc>
          <w:tcPr>
            <w:tcW w:w="1701" w:type="dxa"/>
          </w:tcPr>
          <w:p w14:paraId="00DB140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Massa de modelar</w:t>
            </w:r>
          </w:p>
        </w:tc>
        <w:tc>
          <w:tcPr>
            <w:tcW w:w="1559" w:type="dxa"/>
          </w:tcPr>
          <w:p w14:paraId="6F9B54E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Massa p/modelar 150g c/6 cores soft sortidas pact com 6</w:t>
            </w:r>
          </w:p>
        </w:tc>
        <w:tc>
          <w:tcPr>
            <w:tcW w:w="1276" w:type="dxa"/>
          </w:tcPr>
          <w:p w14:paraId="351553B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R$22,20</w:t>
            </w:r>
          </w:p>
        </w:tc>
        <w:tc>
          <w:tcPr>
            <w:tcW w:w="1134" w:type="dxa"/>
          </w:tcPr>
          <w:p w14:paraId="0E39C6F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R$177,60</w:t>
            </w:r>
          </w:p>
        </w:tc>
        <w:tc>
          <w:tcPr>
            <w:tcW w:w="142" w:type="dxa"/>
          </w:tcPr>
          <w:p w14:paraId="599199C9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97F65AD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5D120B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52E0B9F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24AF60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60CD0DF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359E53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Palito de sorvete</w:t>
            </w:r>
          </w:p>
        </w:tc>
        <w:tc>
          <w:tcPr>
            <w:tcW w:w="1559" w:type="dxa"/>
          </w:tcPr>
          <w:p w14:paraId="15E94B3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Palito sorvete ponta redonda kv 51010 100 unidades</w:t>
            </w:r>
          </w:p>
        </w:tc>
        <w:tc>
          <w:tcPr>
            <w:tcW w:w="1276" w:type="dxa"/>
          </w:tcPr>
          <w:p w14:paraId="31F6AE4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R$5,10</w:t>
            </w:r>
          </w:p>
        </w:tc>
        <w:tc>
          <w:tcPr>
            <w:tcW w:w="1134" w:type="dxa"/>
          </w:tcPr>
          <w:p w14:paraId="5F89CAD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R$51,00</w:t>
            </w:r>
          </w:p>
        </w:tc>
        <w:tc>
          <w:tcPr>
            <w:tcW w:w="142" w:type="dxa"/>
          </w:tcPr>
          <w:p w14:paraId="44367DA8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BF63CEE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76CA14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D73C4F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2D58C71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41DBC65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1701" w:type="dxa"/>
          </w:tcPr>
          <w:p w14:paraId="27555F9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 alumínio</w:t>
            </w:r>
          </w:p>
        </w:tc>
        <w:tc>
          <w:tcPr>
            <w:tcW w:w="1559" w:type="dxa"/>
          </w:tcPr>
          <w:p w14:paraId="1140BEC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Papel Alumínio 30x100 </w:t>
            </w:r>
          </w:p>
        </w:tc>
        <w:tc>
          <w:tcPr>
            <w:tcW w:w="1276" w:type="dxa"/>
          </w:tcPr>
          <w:p w14:paraId="7BE2D3F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R$32,75</w:t>
            </w:r>
          </w:p>
        </w:tc>
        <w:tc>
          <w:tcPr>
            <w:tcW w:w="1134" w:type="dxa"/>
          </w:tcPr>
          <w:p w14:paraId="47EAB37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R$655,00</w:t>
            </w:r>
          </w:p>
        </w:tc>
        <w:tc>
          <w:tcPr>
            <w:tcW w:w="142" w:type="dxa"/>
          </w:tcPr>
          <w:p w14:paraId="11F415D5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C8D6D72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08C6B4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5FC3D1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8C05AF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366EBE2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182954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 Kraft</w:t>
            </w:r>
          </w:p>
        </w:tc>
        <w:tc>
          <w:tcPr>
            <w:tcW w:w="1559" w:type="dxa"/>
          </w:tcPr>
          <w:p w14:paraId="19A5588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 Kraft 080g A2</w:t>
            </w:r>
          </w:p>
        </w:tc>
        <w:tc>
          <w:tcPr>
            <w:tcW w:w="1276" w:type="dxa"/>
          </w:tcPr>
          <w:p w14:paraId="7740F79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R$0,35</w:t>
            </w:r>
          </w:p>
        </w:tc>
        <w:tc>
          <w:tcPr>
            <w:tcW w:w="1134" w:type="dxa"/>
          </w:tcPr>
          <w:p w14:paraId="12668A6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R$175,00</w:t>
            </w:r>
          </w:p>
        </w:tc>
        <w:tc>
          <w:tcPr>
            <w:tcW w:w="142" w:type="dxa"/>
          </w:tcPr>
          <w:p w14:paraId="02D8A70E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AA755CD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8AC927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3F7AFCB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C3D3E5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048D44E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A984B4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 Kraft</w:t>
            </w:r>
          </w:p>
        </w:tc>
        <w:tc>
          <w:tcPr>
            <w:tcW w:w="1559" w:type="dxa"/>
          </w:tcPr>
          <w:p w14:paraId="7F8C869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 Kraft 150g A2</w:t>
            </w:r>
          </w:p>
        </w:tc>
        <w:tc>
          <w:tcPr>
            <w:tcW w:w="1276" w:type="dxa"/>
          </w:tcPr>
          <w:p w14:paraId="4D14E1C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R$0,44</w:t>
            </w:r>
          </w:p>
        </w:tc>
        <w:tc>
          <w:tcPr>
            <w:tcW w:w="1134" w:type="dxa"/>
          </w:tcPr>
          <w:p w14:paraId="352606F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R$220,00</w:t>
            </w:r>
          </w:p>
        </w:tc>
        <w:tc>
          <w:tcPr>
            <w:tcW w:w="142" w:type="dxa"/>
          </w:tcPr>
          <w:p w14:paraId="0EE67872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680FE63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0936FA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32EBC1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2F1E20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7479A23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95169E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 Kraft</w:t>
            </w:r>
          </w:p>
        </w:tc>
        <w:tc>
          <w:tcPr>
            <w:tcW w:w="1559" w:type="dxa"/>
          </w:tcPr>
          <w:p w14:paraId="4359A7C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 Kraft 420g A2</w:t>
            </w:r>
          </w:p>
        </w:tc>
        <w:tc>
          <w:tcPr>
            <w:tcW w:w="1276" w:type="dxa"/>
          </w:tcPr>
          <w:p w14:paraId="6187434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R$1,23</w:t>
            </w:r>
          </w:p>
        </w:tc>
        <w:tc>
          <w:tcPr>
            <w:tcW w:w="1134" w:type="dxa"/>
          </w:tcPr>
          <w:p w14:paraId="1D2DED6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R$615,00</w:t>
            </w:r>
          </w:p>
        </w:tc>
        <w:tc>
          <w:tcPr>
            <w:tcW w:w="142" w:type="dxa"/>
          </w:tcPr>
          <w:p w14:paraId="05F8D7F1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8AB6BAA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DABDA8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4EB609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24E5116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02D9EED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7DABA38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Folha sulfite A4</w:t>
            </w:r>
          </w:p>
        </w:tc>
        <w:tc>
          <w:tcPr>
            <w:tcW w:w="1559" w:type="dxa"/>
          </w:tcPr>
          <w:p w14:paraId="3CAEAAC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 Sulfite 75g alcalino 210x297 A4 500 folhas</w:t>
            </w:r>
          </w:p>
        </w:tc>
        <w:tc>
          <w:tcPr>
            <w:tcW w:w="1276" w:type="dxa"/>
          </w:tcPr>
          <w:p w14:paraId="13DA483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R$19,90</w:t>
            </w:r>
          </w:p>
        </w:tc>
        <w:tc>
          <w:tcPr>
            <w:tcW w:w="1134" w:type="dxa"/>
          </w:tcPr>
          <w:p w14:paraId="3811617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R$99,50</w:t>
            </w:r>
          </w:p>
        </w:tc>
        <w:tc>
          <w:tcPr>
            <w:tcW w:w="142" w:type="dxa"/>
          </w:tcPr>
          <w:p w14:paraId="0DD4D2E6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BBA6D6C" w14:textId="77777777" w:rsidTr="008C0B75">
        <w:trPr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34E35B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A70A3D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E499B6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14:paraId="08DBE91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778A821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Papelão</w:t>
            </w:r>
          </w:p>
        </w:tc>
        <w:tc>
          <w:tcPr>
            <w:tcW w:w="1559" w:type="dxa"/>
          </w:tcPr>
          <w:p w14:paraId="17AE22B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Papelão paraná natural n.60 1125g/m2 80x100cm 5 folhas</w:t>
            </w:r>
          </w:p>
        </w:tc>
        <w:tc>
          <w:tcPr>
            <w:tcW w:w="1276" w:type="dxa"/>
          </w:tcPr>
          <w:p w14:paraId="0E76CFA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R$30,50</w:t>
            </w:r>
          </w:p>
        </w:tc>
        <w:tc>
          <w:tcPr>
            <w:tcW w:w="1134" w:type="dxa"/>
          </w:tcPr>
          <w:p w14:paraId="7F09E9B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R$457,50</w:t>
            </w:r>
          </w:p>
        </w:tc>
        <w:tc>
          <w:tcPr>
            <w:tcW w:w="142" w:type="dxa"/>
          </w:tcPr>
          <w:p w14:paraId="3A586228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53DB162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A04C0B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53622FA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78CC021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457860E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blister</w:t>
            </w:r>
          </w:p>
        </w:tc>
        <w:tc>
          <w:tcPr>
            <w:tcW w:w="1701" w:type="dxa"/>
          </w:tcPr>
          <w:p w14:paraId="362A5B3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Pincel</w:t>
            </w:r>
          </w:p>
        </w:tc>
        <w:tc>
          <w:tcPr>
            <w:tcW w:w="1559" w:type="dxa"/>
          </w:tcPr>
          <w:p w14:paraId="11F9B93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Pincel chato n.06 amarelo 815-06 BT 3 unidades</w:t>
            </w:r>
          </w:p>
        </w:tc>
        <w:tc>
          <w:tcPr>
            <w:tcW w:w="1276" w:type="dxa"/>
          </w:tcPr>
          <w:p w14:paraId="3442B5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R$9,60</w:t>
            </w:r>
          </w:p>
        </w:tc>
        <w:tc>
          <w:tcPr>
            <w:tcW w:w="1134" w:type="dxa"/>
          </w:tcPr>
          <w:p w14:paraId="7E2CEBB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R$96,00</w:t>
            </w:r>
          </w:p>
        </w:tc>
        <w:tc>
          <w:tcPr>
            <w:tcW w:w="142" w:type="dxa"/>
          </w:tcPr>
          <w:p w14:paraId="1C5BB50F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FA23BD6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ACAA12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3A95BAA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D27405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5DBF3A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caixa</w:t>
            </w:r>
          </w:p>
        </w:tc>
        <w:tc>
          <w:tcPr>
            <w:tcW w:w="1701" w:type="dxa"/>
          </w:tcPr>
          <w:p w14:paraId="621EB09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Tinta guache</w:t>
            </w:r>
          </w:p>
        </w:tc>
        <w:tc>
          <w:tcPr>
            <w:tcW w:w="1559" w:type="dxa"/>
          </w:tcPr>
          <w:p w14:paraId="4E69A52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Tinta guache 15 ml c/12 cores </w:t>
            </w:r>
          </w:p>
        </w:tc>
        <w:tc>
          <w:tcPr>
            <w:tcW w:w="1276" w:type="dxa"/>
          </w:tcPr>
          <w:p w14:paraId="45F11B7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R$5,70</w:t>
            </w:r>
          </w:p>
        </w:tc>
        <w:tc>
          <w:tcPr>
            <w:tcW w:w="1134" w:type="dxa"/>
          </w:tcPr>
          <w:p w14:paraId="4DB75F5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R$57,00</w:t>
            </w:r>
          </w:p>
        </w:tc>
        <w:tc>
          <w:tcPr>
            <w:tcW w:w="142" w:type="dxa"/>
          </w:tcPr>
          <w:p w14:paraId="0ED1BF3D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CD3A0CB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DDE4ED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44828C1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5F45BC0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114B38A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caixa</w:t>
            </w:r>
          </w:p>
        </w:tc>
        <w:tc>
          <w:tcPr>
            <w:tcW w:w="1701" w:type="dxa"/>
          </w:tcPr>
          <w:p w14:paraId="0DCA206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Tinta para tecido</w:t>
            </w:r>
          </w:p>
        </w:tc>
        <w:tc>
          <w:tcPr>
            <w:tcW w:w="1559" w:type="dxa"/>
          </w:tcPr>
          <w:p w14:paraId="1E4A34A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Tinta para tecido 15ml c/6 cores 04106</w:t>
            </w:r>
          </w:p>
        </w:tc>
        <w:tc>
          <w:tcPr>
            <w:tcW w:w="1276" w:type="dxa"/>
          </w:tcPr>
          <w:p w14:paraId="1FD2188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R$7,00</w:t>
            </w:r>
          </w:p>
        </w:tc>
        <w:tc>
          <w:tcPr>
            <w:tcW w:w="1134" w:type="dxa"/>
          </w:tcPr>
          <w:p w14:paraId="5A0489B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R$70,00</w:t>
            </w:r>
          </w:p>
        </w:tc>
        <w:tc>
          <w:tcPr>
            <w:tcW w:w="142" w:type="dxa"/>
          </w:tcPr>
          <w:p w14:paraId="7B2385DE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384A883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DCC4B0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8" w:type="dxa"/>
          </w:tcPr>
          <w:p w14:paraId="21686AF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</w:t>
            </w:r>
          </w:p>
        </w:tc>
        <w:tc>
          <w:tcPr>
            <w:tcW w:w="850" w:type="dxa"/>
          </w:tcPr>
          <w:p w14:paraId="3DDBA05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2DA37FC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468C78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Exaustor</w:t>
            </w:r>
          </w:p>
        </w:tc>
        <w:tc>
          <w:tcPr>
            <w:tcW w:w="1559" w:type="dxa"/>
          </w:tcPr>
          <w:p w14:paraId="72BBA3F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Exaustor de fumaça para bancada </w:t>
            </w:r>
          </w:p>
        </w:tc>
        <w:tc>
          <w:tcPr>
            <w:tcW w:w="1276" w:type="dxa"/>
          </w:tcPr>
          <w:p w14:paraId="238F1D3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R$241,51</w:t>
            </w:r>
          </w:p>
        </w:tc>
        <w:tc>
          <w:tcPr>
            <w:tcW w:w="1134" w:type="dxa"/>
          </w:tcPr>
          <w:p w14:paraId="4460AE0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R$241,51</w:t>
            </w:r>
          </w:p>
        </w:tc>
        <w:tc>
          <w:tcPr>
            <w:tcW w:w="142" w:type="dxa"/>
          </w:tcPr>
          <w:p w14:paraId="4C005333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A8C42DA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341936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5C0291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</w:t>
            </w:r>
          </w:p>
        </w:tc>
        <w:tc>
          <w:tcPr>
            <w:tcW w:w="850" w:type="dxa"/>
          </w:tcPr>
          <w:p w14:paraId="07F50EF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5F4B77F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6D450F1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Ferro de soldar</w:t>
            </w:r>
          </w:p>
        </w:tc>
        <w:tc>
          <w:tcPr>
            <w:tcW w:w="1559" w:type="dxa"/>
          </w:tcPr>
          <w:p w14:paraId="0D6114E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Ferro de Solda Plus 42W</w:t>
            </w:r>
          </w:p>
        </w:tc>
        <w:tc>
          <w:tcPr>
            <w:tcW w:w="1276" w:type="dxa"/>
          </w:tcPr>
          <w:p w14:paraId="606C1EF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R$39,88</w:t>
            </w:r>
          </w:p>
        </w:tc>
        <w:tc>
          <w:tcPr>
            <w:tcW w:w="1134" w:type="dxa"/>
          </w:tcPr>
          <w:p w14:paraId="2EECA7E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R$159,52</w:t>
            </w:r>
          </w:p>
        </w:tc>
        <w:tc>
          <w:tcPr>
            <w:tcW w:w="142" w:type="dxa"/>
          </w:tcPr>
          <w:p w14:paraId="47F2D96F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6309698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1ED82A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FB947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</w:t>
            </w:r>
          </w:p>
        </w:tc>
        <w:tc>
          <w:tcPr>
            <w:tcW w:w="850" w:type="dxa"/>
          </w:tcPr>
          <w:p w14:paraId="5201CAB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9C9DF8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0907E0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Multímetro</w:t>
            </w:r>
          </w:p>
        </w:tc>
        <w:tc>
          <w:tcPr>
            <w:tcW w:w="1559" w:type="dxa"/>
          </w:tcPr>
          <w:p w14:paraId="0240B44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Multímetro digital portátil </w:t>
            </w:r>
          </w:p>
        </w:tc>
        <w:tc>
          <w:tcPr>
            <w:tcW w:w="1276" w:type="dxa"/>
          </w:tcPr>
          <w:p w14:paraId="0750F5C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R$47,80</w:t>
            </w:r>
          </w:p>
        </w:tc>
        <w:tc>
          <w:tcPr>
            <w:tcW w:w="1134" w:type="dxa"/>
          </w:tcPr>
          <w:p w14:paraId="47F212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R$95,60</w:t>
            </w:r>
          </w:p>
        </w:tc>
        <w:tc>
          <w:tcPr>
            <w:tcW w:w="142" w:type="dxa"/>
          </w:tcPr>
          <w:p w14:paraId="2CC5AAA7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BE1266F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10E1B7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5405A5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</w:t>
            </w:r>
          </w:p>
        </w:tc>
        <w:tc>
          <w:tcPr>
            <w:tcW w:w="850" w:type="dxa"/>
          </w:tcPr>
          <w:p w14:paraId="60D627E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12C590A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04B8D5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Suporte para ferro de solda</w:t>
            </w:r>
          </w:p>
        </w:tc>
        <w:tc>
          <w:tcPr>
            <w:tcW w:w="1559" w:type="dxa"/>
          </w:tcPr>
          <w:p w14:paraId="2D7A3CA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Suporte para ferro de solda</w:t>
            </w:r>
          </w:p>
        </w:tc>
        <w:tc>
          <w:tcPr>
            <w:tcW w:w="1276" w:type="dxa"/>
          </w:tcPr>
          <w:p w14:paraId="45761B7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R$23,27</w:t>
            </w:r>
          </w:p>
        </w:tc>
        <w:tc>
          <w:tcPr>
            <w:tcW w:w="1134" w:type="dxa"/>
          </w:tcPr>
          <w:p w14:paraId="5F08E95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R$93,08</w:t>
            </w:r>
          </w:p>
        </w:tc>
        <w:tc>
          <w:tcPr>
            <w:tcW w:w="142" w:type="dxa"/>
          </w:tcPr>
          <w:p w14:paraId="73ED9103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1D6CF3E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78C646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FF411B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1596F7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14:paraId="1F158F4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926845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Arduino Uno</w:t>
            </w:r>
          </w:p>
        </w:tc>
        <w:tc>
          <w:tcPr>
            <w:tcW w:w="1559" w:type="dxa"/>
          </w:tcPr>
          <w:p w14:paraId="75AFC68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Arduino Uno R3 + Cabo USB</w:t>
            </w:r>
          </w:p>
        </w:tc>
        <w:tc>
          <w:tcPr>
            <w:tcW w:w="1276" w:type="dxa"/>
          </w:tcPr>
          <w:p w14:paraId="735F5F5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R$59,90</w:t>
            </w:r>
          </w:p>
        </w:tc>
        <w:tc>
          <w:tcPr>
            <w:tcW w:w="1134" w:type="dxa"/>
          </w:tcPr>
          <w:p w14:paraId="2CD8641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R$898,50</w:t>
            </w:r>
          </w:p>
        </w:tc>
        <w:tc>
          <w:tcPr>
            <w:tcW w:w="142" w:type="dxa"/>
          </w:tcPr>
          <w:p w14:paraId="0484B315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8A4C89B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8D97A9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A405FC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2A6166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38B5419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1CA2C44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Bateria</w:t>
            </w:r>
          </w:p>
        </w:tc>
        <w:tc>
          <w:tcPr>
            <w:tcW w:w="1559" w:type="dxa"/>
          </w:tcPr>
          <w:p w14:paraId="2B4FE68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Bateria 9v powerplus com 10 unidades </w:t>
            </w:r>
          </w:p>
        </w:tc>
        <w:tc>
          <w:tcPr>
            <w:tcW w:w="1276" w:type="dxa"/>
          </w:tcPr>
          <w:p w14:paraId="334AA42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R$30,90</w:t>
            </w:r>
          </w:p>
        </w:tc>
        <w:tc>
          <w:tcPr>
            <w:tcW w:w="1134" w:type="dxa"/>
          </w:tcPr>
          <w:p w14:paraId="5187417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R$154,50</w:t>
            </w:r>
          </w:p>
        </w:tc>
        <w:tc>
          <w:tcPr>
            <w:tcW w:w="142" w:type="dxa"/>
          </w:tcPr>
          <w:p w14:paraId="4CE7EE10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C58FE32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4B0D89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F731E6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E62630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F7E0F7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7222F3E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Bateria</w:t>
            </w:r>
          </w:p>
        </w:tc>
        <w:tc>
          <w:tcPr>
            <w:tcW w:w="1559" w:type="dxa"/>
          </w:tcPr>
          <w:p w14:paraId="41F307C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Bateria de lítio energy Cr 2032 3V Blister 5 unidades</w:t>
            </w:r>
          </w:p>
        </w:tc>
        <w:tc>
          <w:tcPr>
            <w:tcW w:w="1276" w:type="dxa"/>
          </w:tcPr>
          <w:p w14:paraId="237E660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R$6,99</w:t>
            </w:r>
          </w:p>
        </w:tc>
        <w:tc>
          <w:tcPr>
            <w:tcW w:w="1134" w:type="dxa"/>
          </w:tcPr>
          <w:p w14:paraId="431D541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R$69,90</w:t>
            </w:r>
          </w:p>
        </w:tc>
        <w:tc>
          <w:tcPr>
            <w:tcW w:w="142" w:type="dxa"/>
          </w:tcPr>
          <w:p w14:paraId="572EE020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0D02DF2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D1CA47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EDD92E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6559EB4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5A30B0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AEC0E4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Buzzer</w:t>
            </w:r>
          </w:p>
        </w:tc>
        <w:tc>
          <w:tcPr>
            <w:tcW w:w="1559" w:type="dxa"/>
          </w:tcPr>
          <w:p w14:paraId="6CEB71E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Buzzer 3V</w:t>
            </w:r>
          </w:p>
        </w:tc>
        <w:tc>
          <w:tcPr>
            <w:tcW w:w="1276" w:type="dxa"/>
          </w:tcPr>
          <w:p w14:paraId="1F7CD3A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R$1,50</w:t>
            </w:r>
          </w:p>
        </w:tc>
        <w:tc>
          <w:tcPr>
            <w:tcW w:w="1134" w:type="dxa"/>
          </w:tcPr>
          <w:p w14:paraId="12CF89F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R$1,50</w:t>
            </w:r>
          </w:p>
        </w:tc>
        <w:tc>
          <w:tcPr>
            <w:tcW w:w="142" w:type="dxa"/>
          </w:tcPr>
          <w:p w14:paraId="3EEC0D8A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A182229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D7F42F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639552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084806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763FA57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02BBDE9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Capacitor</w:t>
            </w:r>
          </w:p>
        </w:tc>
        <w:tc>
          <w:tcPr>
            <w:tcW w:w="1559" w:type="dxa"/>
          </w:tcPr>
          <w:p w14:paraId="7C5603F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Capacitor Disco Cerâmico 22pF x 50V NPO</w:t>
            </w:r>
          </w:p>
        </w:tc>
        <w:tc>
          <w:tcPr>
            <w:tcW w:w="1276" w:type="dxa"/>
          </w:tcPr>
          <w:p w14:paraId="0AE309C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R$0,09</w:t>
            </w:r>
          </w:p>
        </w:tc>
        <w:tc>
          <w:tcPr>
            <w:tcW w:w="1134" w:type="dxa"/>
          </w:tcPr>
          <w:p w14:paraId="42FAE93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R$22,50</w:t>
            </w:r>
          </w:p>
        </w:tc>
        <w:tc>
          <w:tcPr>
            <w:tcW w:w="142" w:type="dxa"/>
          </w:tcPr>
          <w:p w14:paraId="2ED0C4BC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DDF487B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AE34BC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CDEAC5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586756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200</w:t>
            </w:r>
          </w:p>
        </w:tc>
        <w:tc>
          <w:tcPr>
            <w:tcW w:w="1276" w:type="dxa"/>
          </w:tcPr>
          <w:p w14:paraId="0252A43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771D95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Capacitor</w:t>
            </w:r>
          </w:p>
        </w:tc>
        <w:tc>
          <w:tcPr>
            <w:tcW w:w="1559" w:type="dxa"/>
          </w:tcPr>
          <w:p w14:paraId="25ABF43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Capacitor Eletrolítico 100uF x 50V</w:t>
            </w:r>
          </w:p>
        </w:tc>
        <w:tc>
          <w:tcPr>
            <w:tcW w:w="1276" w:type="dxa"/>
          </w:tcPr>
          <w:p w14:paraId="50C5AEE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R$0,23</w:t>
            </w:r>
          </w:p>
        </w:tc>
        <w:tc>
          <w:tcPr>
            <w:tcW w:w="1134" w:type="dxa"/>
          </w:tcPr>
          <w:p w14:paraId="4AD3156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R$46,00</w:t>
            </w:r>
          </w:p>
        </w:tc>
        <w:tc>
          <w:tcPr>
            <w:tcW w:w="142" w:type="dxa"/>
          </w:tcPr>
          <w:p w14:paraId="1EE9E412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D59FCA9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9EC44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7FFE2E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EB0F4C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150</w:t>
            </w:r>
          </w:p>
        </w:tc>
        <w:tc>
          <w:tcPr>
            <w:tcW w:w="1276" w:type="dxa"/>
          </w:tcPr>
          <w:p w14:paraId="65ACA62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B700BA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Capacitor</w:t>
            </w:r>
          </w:p>
        </w:tc>
        <w:tc>
          <w:tcPr>
            <w:tcW w:w="1559" w:type="dxa"/>
          </w:tcPr>
          <w:p w14:paraId="047BD07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Capacitor Eletrolítico 10uF x 50V</w:t>
            </w:r>
          </w:p>
        </w:tc>
        <w:tc>
          <w:tcPr>
            <w:tcW w:w="1276" w:type="dxa"/>
          </w:tcPr>
          <w:p w14:paraId="1CF889E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R$0,13</w:t>
            </w:r>
          </w:p>
        </w:tc>
        <w:tc>
          <w:tcPr>
            <w:tcW w:w="1134" w:type="dxa"/>
          </w:tcPr>
          <w:p w14:paraId="05CEDFE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R$19,50</w:t>
            </w:r>
          </w:p>
        </w:tc>
        <w:tc>
          <w:tcPr>
            <w:tcW w:w="142" w:type="dxa"/>
          </w:tcPr>
          <w:p w14:paraId="6C713061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45909CE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03ED05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54CA5CA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250AF4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1C62383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F13CA5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Capacitor</w:t>
            </w:r>
          </w:p>
        </w:tc>
        <w:tc>
          <w:tcPr>
            <w:tcW w:w="1559" w:type="dxa"/>
          </w:tcPr>
          <w:p w14:paraId="354600B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Capacitor Multicamadas 100nF x 50V (100K/100KpF/104)</w:t>
            </w:r>
          </w:p>
        </w:tc>
        <w:tc>
          <w:tcPr>
            <w:tcW w:w="1276" w:type="dxa"/>
          </w:tcPr>
          <w:p w14:paraId="59970ED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R$0,08</w:t>
            </w:r>
          </w:p>
        </w:tc>
        <w:tc>
          <w:tcPr>
            <w:tcW w:w="1134" w:type="dxa"/>
          </w:tcPr>
          <w:p w14:paraId="1320AF6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R$20,00</w:t>
            </w:r>
          </w:p>
        </w:tc>
        <w:tc>
          <w:tcPr>
            <w:tcW w:w="142" w:type="dxa"/>
          </w:tcPr>
          <w:p w14:paraId="67F530AB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BD72A01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6D9FD1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3CEA88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A25239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7DD2D65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C7648F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Capacitor</w:t>
            </w:r>
          </w:p>
        </w:tc>
        <w:tc>
          <w:tcPr>
            <w:tcW w:w="1559" w:type="dxa"/>
          </w:tcPr>
          <w:p w14:paraId="00DAC2F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Capacitor Poliéster 100nF x 400V (104/100K/0,1uF)</w:t>
            </w:r>
          </w:p>
        </w:tc>
        <w:tc>
          <w:tcPr>
            <w:tcW w:w="1276" w:type="dxa"/>
          </w:tcPr>
          <w:p w14:paraId="63773CC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R$0,51</w:t>
            </w:r>
          </w:p>
        </w:tc>
        <w:tc>
          <w:tcPr>
            <w:tcW w:w="1134" w:type="dxa"/>
          </w:tcPr>
          <w:p w14:paraId="7063621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R$51,00</w:t>
            </w:r>
          </w:p>
        </w:tc>
        <w:tc>
          <w:tcPr>
            <w:tcW w:w="142" w:type="dxa"/>
          </w:tcPr>
          <w:p w14:paraId="2FB77383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A0D0908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87331C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64A12E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12C355B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6ABC6A2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941531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Botão</w:t>
            </w:r>
          </w:p>
        </w:tc>
        <w:tc>
          <w:tcPr>
            <w:tcW w:w="1559" w:type="dxa"/>
          </w:tcPr>
          <w:p w14:paraId="3A1DECB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Chave Táctil 6x6x5mm 4 Terminais</w:t>
            </w:r>
          </w:p>
        </w:tc>
        <w:tc>
          <w:tcPr>
            <w:tcW w:w="1276" w:type="dxa"/>
          </w:tcPr>
          <w:p w14:paraId="290F851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R$0,30</w:t>
            </w:r>
          </w:p>
        </w:tc>
        <w:tc>
          <w:tcPr>
            <w:tcW w:w="1134" w:type="dxa"/>
          </w:tcPr>
          <w:p w14:paraId="5370D3C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R$15,00</w:t>
            </w:r>
          </w:p>
        </w:tc>
        <w:tc>
          <w:tcPr>
            <w:tcW w:w="142" w:type="dxa"/>
          </w:tcPr>
          <w:p w14:paraId="2A79B477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0507408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1203C8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4CBF62A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6538AFC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4ABC6E6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9E49B6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559" w:type="dxa"/>
          </w:tcPr>
          <w:p w14:paraId="122B399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74HC595 (M74HC595B1)</w:t>
            </w:r>
          </w:p>
        </w:tc>
        <w:tc>
          <w:tcPr>
            <w:tcW w:w="1276" w:type="dxa"/>
          </w:tcPr>
          <w:p w14:paraId="1F4CB73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R$1,67</w:t>
            </w:r>
          </w:p>
        </w:tc>
        <w:tc>
          <w:tcPr>
            <w:tcW w:w="1134" w:type="dxa"/>
          </w:tcPr>
          <w:p w14:paraId="5D1D614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R$83,50</w:t>
            </w:r>
          </w:p>
        </w:tc>
        <w:tc>
          <w:tcPr>
            <w:tcW w:w="142" w:type="dxa"/>
          </w:tcPr>
          <w:p w14:paraId="4B2A4972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76D19C7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98013A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17F933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640584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1D86D8A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932887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Cristal</w:t>
            </w:r>
          </w:p>
        </w:tc>
        <w:tc>
          <w:tcPr>
            <w:tcW w:w="1559" w:type="dxa"/>
          </w:tcPr>
          <w:p w14:paraId="02A9F22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Cristal 16 MHz Meia caneca - HC49S</w:t>
            </w:r>
          </w:p>
        </w:tc>
        <w:tc>
          <w:tcPr>
            <w:tcW w:w="1276" w:type="dxa"/>
          </w:tcPr>
          <w:p w14:paraId="4CBABEF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R$1,11</w:t>
            </w:r>
          </w:p>
        </w:tc>
        <w:tc>
          <w:tcPr>
            <w:tcW w:w="1134" w:type="dxa"/>
          </w:tcPr>
          <w:p w14:paraId="333D07E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R$111,00</w:t>
            </w:r>
          </w:p>
        </w:tc>
        <w:tc>
          <w:tcPr>
            <w:tcW w:w="142" w:type="dxa"/>
          </w:tcPr>
          <w:p w14:paraId="476561FE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39CAD5E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F82AC3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8" w:type="dxa"/>
          </w:tcPr>
          <w:p w14:paraId="63160B1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FB4E31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397828B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1BDF18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Cristal</w:t>
            </w:r>
          </w:p>
        </w:tc>
        <w:tc>
          <w:tcPr>
            <w:tcW w:w="1559" w:type="dxa"/>
          </w:tcPr>
          <w:p w14:paraId="7EE6CE9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Cristal 20 MHz Meia Caneca - HC49S</w:t>
            </w:r>
          </w:p>
        </w:tc>
        <w:tc>
          <w:tcPr>
            <w:tcW w:w="1276" w:type="dxa"/>
          </w:tcPr>
          <w:p w14:paraId="7790197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R$0,89</w:t>
            </w:r>
          </w:p>
        </w:tc>
        <w:tc>
          <w:tcPr>
            <w:tcW w:w="1134" w:type="dxa"/>
          </w:tcPr>
          <w:p w14:paraId="6E2E0DC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R$44,50</w:t>
            </w:r>
          </w:p>
        </w:tc>
        <w:tc>
          <w:tcPr>
            <w:tcW w:w="142" w:type="dxa"/>
          </w:tcPr>
          <w:p w14:paraId="77D43907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38C4A0E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CB3B14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4A60C7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11386F1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3D09D07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C8F57A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Diodo</w:t>
            </w:r>
          </w:p>
        </w:tc>
        <w:tc>
          <w:tcPr>
            <w:tcW w:w="1559" w:type="dxa"/>
          </w:tcPr>
          <w:p w14:paraId="62223CC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Diodo 1N4007</w:t>
            </w:r>
          </w:p>
        </w:tc>
        <w:tc>
          <w:tcPr>
            <w:tcW w:w="1276" w:type="dxa"/>
          </w:tcPr>
          <w:p w14:paraId="5683082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R$0,16</w:t>
            </w:r>
          </w:p>
        </w:tc>
        <w:tc>
          <w:tcPr>
            <w:tcW w:w="1134" w:type="dxa"/>
          </w:tcPr>
          <w:p w14:paraId="7BDC497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R$80,00</w:t>
            </w:r>
          </w:p>
        </w:tc>
        <w:tc>
          <w:tcPr>
            <w:tcW w:w="142" w:type="dxa"/>
          </w:tcPr>
          <w:p w14:paraId="4CFAFB6C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C615F24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801E38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B82E08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6ED5CA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4B07A3C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F228C2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Diodo</w:t>
            </w:r>
          </w:p>
        </w:tc>
        <w:tc>
          <w:tcPr>
            <w:tcW w:w="1559" w:type="dxa"/>
          </w:tcPr>
          <w:p w14:paraId="6B67172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Diodo 1N4148</w:t>
            </w:r>
          </w:p>
        </w:tc>
        <w:tc>
          <w:tcPr>
            <w:tcW w:w="1276" w:type="dxa"/>
          </w:tcPr>
          <w:p w14:paraId="6CF0C19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R$0,13</w:t>
            </w:r>
          </w:p>
        </w:tc>
        <w:tc>
          <w:tcPr>
            <w:tcW w:w="1134" w:type="dxa"/>
          </w:tcPr>
          <w:p w14:paraId="6B3F5FC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R$32,50</w:t>
            </w:r>
          </w:p>
        </w:tc>
        <w:tc>
          <w:tcPr>
            <w:tcW w:w="142" w:type="dxa"/>
          </w:tcPr>
          <w:p w14:paraId="794AF9E2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07E3B47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E8BD4A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569C5B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5D2B60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1F9EEFE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F657EC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Display LCD</w:t>
            </w:r>
          </w:p>
        </w:tc>
        <w:tc>
          <w:tcPr>
            <w:tcW w:w="1559" w:type="dxa"/>
          </w:tcPr>
          <w:p w14:paraId="63BE662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Display LCD 16x2</w:t>
            </w:r>
          </w:p>
        </w:tc>
        <w:tc>
          <w:tcPr>
            <w:tcW w:w="1276" w:type="dxa"/>
          </w:tcPr>
          <w:p w14:paraId="1A628ED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R$18,90</w:t>
            </w:r>
          </w:p>
        </w:tc>
        <w:tc>
          <w:tcPr>
            <w:tcW w:w="1134" w:type="dxa"/>
          </w:tcPr>
          <w:p w14:paraId="520D797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R$189,00</w:t>
            </w:r>
          </w:p>
        </w:tc>
        <w:tc>
          <w:tcPr>
            <w:tcW w:w="142" w:type="dxa"/>
          </w:tcPr>
          <w:p w14:paraId="69F96AAC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F06EF00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5B4D0C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4B984A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C2212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4235DF5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7C5B7B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Display LCD</w:t>
            </w:r>
          </w:p>
        </w:tc>
        <w:tc>
          <w:tcPr>
            <w:tcW w:w="1559" w:type="dxa"/>
          </w:tcPr>
          <w:p w14:paraId="6724C5C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Display LCD 20x4</w:t>
            </w:r>
          </w:p>
        </w:tc>
        <w:tc>
          <w:tcPr>
            <w:tcW w:w="1276" w:type="dxa"/>
          </w:tcPr>
          <w:p w14:paraId="08C48A9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R$54,90</w:t>
            </w:r>
          </w:p>
        </w:tc>
        <w:tc>
          <w:tcPr>
            <w:tcW w:w="1134" w:type="dxa"/>
          </w:tcPr>
          <w:p w14:paraId="77064D4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R$274,50</w:t>
            </w:r>
          </w:p>
        </w:tc>
        <w:tc>
          <w:tcPr>
            <w:tcW w:w="142" w:type="dxa"/>
          </w:tcPr>
          <w:p w14:paraId="47D05984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3D34F5E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80BA8D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25A2CA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86F107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57D7F90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1701" w:type="dxa"/>
          </w:tcPr>
          <w:p w14:paraId="137A54B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Fita</w:t>
            </w:r>
          </w:p>
        </w:tc>
        <w:tc>
          <w:tcPr>
            <w:tcW w:w="1559" w:type="dxa"/>
          </w:tcPr>
          <w:p w14:paraId="5711E1E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Fita Isolante Preta 19mm x 20m 3M</w:t>
            </w:r>
          </w:p>
        </w:tc>
        <w:tc>
          <w:tcPr>
            <w:tcW w:w="1276" w:type="dxa"/>
          </w:tcPr>
          <w:p w14:paraId="64133AF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R$22,90</w:t>
            </w:r>
          </w:p>
        </w:tc>
        <w:tc>
          <w:tcPr>
            <w:tcW w:w="1134" w:type="dxa"/>
          </w:tcPr>
          <w:p w14:paraId="50C9375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R$114,50</w:t>
            </w:r>
          </w:p>
        </w:tc>
        <w:tc>
          <w:tcPr>
            <w:tcW w:w="142" w:type="dxa"/>
          </w:tcPr>
          <w:p w14:paraId="525C23B9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F5EA328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C9896D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4DFEA8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6D354C3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30BA51B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1701" w:type="dxa"/>
          </w:tcPr>
          <w:p w14:paraId="76DCE09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Jumpers</w:t>
            </w:r>
          </w:p>
        </w:tc>
        <w:tc>
          <w:tcPr>
            <w:tcW w:w="1559" w:type="dxa"/>
          </w:tcPr>
          <w:p w14:paraId="12A20E2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 Jumpers Macho-Macho x65 unidades</w:t>
            </w:r>
          </w:p>
        </w:tc>
        <w:tc>
          <w:tcPr>
            <w:tcW w:w="1276" w:type="dxa"/>
          </w:tcPr>
          <w:p w14:paraId="6E04BDD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R$19,90</w:t>
            </w:r>
          </w:p>
        </w:tc>
        <w:tc>
          <w:tcPr>
            <w:tcW w:w="1134" w:type="dxa"/>
          </w:tcPr>
          <w:p w14:paraId="46F491C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R$99,50</w:t>
            </w:r>
          </w:p>
        </w:tc>
        <w:tc>
          <w:tcPr>
            <w:tcW w:w="142" w:type="dxa"/>
          </w:tcPr>
          <w:p w14:paraId="2F88D4F6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859B74F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CA5FB7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6ABE39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6B46BA8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136F6A8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4564C4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559" w:type="dxa"/>
          </w:tcPr>
          <w:p w14:paraId="6DB82E9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 Amarelo Difuso 3mm</w:t>
            </w:r>
          </w:p>
        </w:tc>
        <w:tc>
          <w:tcPr>
            <w:tcW w:w="1276" w:type="dxa"/>
          </w:tcPr>
          <w:p w14:paraId="4DDFE33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R$0,10</w:t>
            </w:r>
          </w:p>
        </w:tc>
        <w:tc>
          <w:tcPr>
            <w:tcW w:w="1134" w:type="dxa"/>
          </w:tcPr>
          <w:p w14:paraId="211CB42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R$50,00</w:t>
            </w:r>
          </w:p>
        </w:tc>
        <w:tc>
          <w:tcPr>
            <w:tcW w:w="142" w:type="dxa"/>
          </w:tcPr>
          <w:p w14:paraId="65375F8E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60B204C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4DA1AA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E3E5BE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9588CD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151F67A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0D9165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559" w:type="dxa"/>
          </w:tcPr>
          <w:p w14:paraId="533ACDD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 Amarelo Difuso 5mm</w:t>
            </w:r>
          </w:p>
        </w:tc>
        <w:tc>
          <w:tcPr>
            <w:tcW w:w="1276" w:type="dxa"/>
          </w:tcPr>
          <w:p w14:paraId="11F6860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R$0,14</w:t>
            </w:r>
          </w:p>
        </w:tc>
        <w:tc>
          <w:tcPr>
            <w:tcW w:w="1134" w:type="dxa"/>
          </w:tcPr>
          <w:p w14:paraId="398139E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R$70,00</w:t>
            </w:r>
          </w:p>
        </w:tc>
        <w:tc>
          <w:tcPr>
            <w:tcW w:w="142" w:type="dxa"/>
          </w:tcPr>
          <w:p w14:paraId="2D970798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393BE54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3E2C16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D2346D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D60A00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7EE93B1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48C9A8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559" w:type="dxa"/>
          </w:tcPr>
          <w:p w14:paraId="3110F74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 INFRAVERMELHO TIL32 5mm</w:t>
            </w:r>
          </w:p>
        </w:tc>
        <w:tc>
          <w:tcPr>
            <w:tcW w:w="1276" w:type="dxa"/>
          </w:tcPr>
          <w:p w14:paraId="72EBF8A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R$0,81</w:t>
            </w:r>
          </w:p>
        </w:tc>
        <w:tc>
          <w:tcPr>
            <w:tcW w:w="1134" w:type="dxa"/>
          </w:tcPr>
          <w:p w14:paraId="61AFC50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R$81,00</w:t>
            </w:r>
          </w:p>
        </w:tc>
        <w:tc>
          <w:tcPr>
            <w:tcW w:w="142" w:type="dxa"/>
          </w:tcPr>
          <w:p w14:paraId="2F27C3EA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BDD8A8D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5F9599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9EE846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E59D37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6712155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BC931F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559" w:type="dxa"/>
          </w:tcPr>
          <w:p w14:paraId="308E097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 RGB 5mm</w:t>
            </w:r>
          </w:p>
        </w:tc>
        <w:tc>
          <w:tcPr>
            <w:tcW w:w="1276" w:type="dxa"/>
          </w:tcPr>
          <w:p w14:paraId="540E4AC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R$1,99</w:t>
            </w:r>
          </w:p>
        </w:tc>
        <w:tc>
          <w:tcPr>
            <w:tcW w:w="1134" w:type="dxa"/>
          </w:tcPr>
          <w:p w14:paraId="4356F29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R$199,00</w:t>
            </w:r>
          </w:p>
        </w:tc>
        <w:tc>
          <w:tcPr>
            <w:tcW w:w="142" w:type="dxa"/>
          </w:tcPr>
          <w:p w14:paraId="79A50C80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17F2521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D192D6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9EF644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FE75A9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398B991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B7DDF3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559" w:type="dxa"/>
          </w:tcPr>
          <w:p w14:paraId="66E8966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 Verde Difuso 3mm</w:t>
            </w:r>
          </w:p>
        </w:tc>
        <w:tc>
          <w:tcPr>
            <w:tcW w:w="1276" w:type="dxa"/>
          </w:tcPr>
          <w:p w14:paraId="03DF807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R$0,16</w:t>
            </w:r>
          </w:p>
        </w:tc>
        <w:tc>
          <w:tcPr>
            <w:tcW w:w="1134" w:type="dxa"/>
          </w:tcPr>
          <w:p w14:paraId="3050C0F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R$16,00</w:t>
            </w:r>
          </w:p>
        </w:tc>
        <w:tc>
          <w:tcPr>
            <w:tcW w:w="142" w:type="dxa"/>
          </w:tcPr>
          <w:p w14:paraId="25073B6A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CC76911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5C031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5940F5D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C239B8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6D11ADB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A42C1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559" w:type="dxa"/>
          </w:tcPr>
          <w:p w14:paraId="4DF9473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 Verde Difuso 5mm</w:t>
            </w:r>
          </w:p>
        </w:tc>
        <w:tc>
          <w:tcPr>
            <w:tcW w:w="1276" w:type="dxa"/>
          </w:tcPr>
          <w:p w14:paraId="6F2D01F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R$0,17</w:t>
            </w:r>
          </w:p>
        </w:tc>
        <w:tc>
          <w:tcPr>
            <w:tcW w:w="1134" w:type="dxa"/>
          </w:tcPr>
          <w:p w14:paraId="2CB1081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R$17,00</w:t>
            </w:r>
          </w:p>
        </w:tc>
        <w:tc>
          <w:tcPr>
            <w:tcW w:w="142" w:type="dxa"/>
          </w:tcPr>
          <w:p w14:paraId="1E8F5BF4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03BA0BE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916B1A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46AB277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F15F67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789D253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FA8D39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559" w:type="dxa"/>
          </w:tcPr>
          <w:p w14:paraId="4AC94AC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 Vermelho Difuso 3mm</w:t>
            </w:r>
          </w:p>
        </w:tc>
        <w:tc>
          <w:tcPr>
            <w:tcW w:w="1276" w:type="dxa"/>
          </w:tcPr>
          <w:p w14:paraId="27476E3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R$0,10</w:t>
            </w:r>
          </w:p>
        </w:tc>
        <w:tc>
          <w:tcPr>
            <w:tcW w:w="1134" w:type="dxa"/>
          </w:tcPr>
          <w:p w14:paraId="7A5D1D3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R$25,00</w:t>
            </w:r>
          </w:p>
        </w:tc>
        <w:tc>
          <w:tcPr>
            <w:tcW w:w="142" w:type="dxa"/>
          </w:tcPr>
          <w:p w14:paraId="61366E8A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6622634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A924F2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9F237A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C4DA5E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59E33C6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D90AED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</w:t>
            </w:r>
          </w:p>
        </w:tc>
        <w:tc>
          <w:tcPr>
            <w:tcW w:w="1559" w:type="dxa"/>
          </w:tcPr>
          <w:p w14:paraId="328FE77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LED Vermelho Difuso 5mm</w:t>
            </w:r>
          </w:p>
        </w:tc>
        <w:tc>
          <w:tcPr>
            <w:tcW w:w="1276" w:type="dxa"/>
          </w:tcPr>
          <w:p w14:paraId="55AE873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R$0,25</w:t>
            </w:r>
          </w:p>
        </w:tc>
        <w:tc>
          <w:tcPr>
            <w:tcW w:w="1134" w:type="dxa"/>
          </w:tcPr>
          <w:p w14:paraId="2386D09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R$25,00</w:t>
            </w:r>
          </w:p>
        </w:tc>
        <w:tc>
          <w:tcPr>
            <w:tcW w:w="142" w:type="dxa"/>
          </w:tcPr>
          <w:p w14:paraId="05FC980F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4F71C97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E607FE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7182AD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15307D7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14:paraId="0049B4F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6AF475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Motor</w:t>
            </w:r>
          </w:p>
        </w:tc>
        <w:tc>
          <w:tcPr>
            <w:tcW w:w="1559" w:type="dxa"/>
          </w:tcPr>
          <w:p w14:paraId="2D4F7FA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Micro Servo 9g SG90 </w:t>
            </w:r>
          </w:p>
        </w:tc>
        <w:tc>
          <w:tcPr>
            <w:tcW w:w="1276" w:type="dxa"/>
          </w:tcPr>
          <w:p w14:paraId="5DE1561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R$18,90</w:t>
            </w:r>
          </w:p>
        </w:tc>
        <w:tc>
          <w:tcPr>
            <w:tcW w:w="1134" w:type="dxa"/>
          </w:tcPr>
          <w:p w14:paraId="28B0156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R$283,50</w:t>
            </w:r>
          </w:p>
        </w:tc>
        <w:tc>
          <w:tcPr>
            <w:tcW w:w="142" w:type="dxa"/>
          </w:tcPr>
          <w:p w14:paraId="06311B75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38DC13A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710927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1CFAF4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67832A2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2DF4F65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99ADE6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559" w:type="dxa"/>
          </w:tcPr>
          <w:p w14:paraId="35526F0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LM339</w:t>
            </w:r>
          </w:p>
        </w:tc>
        <w:tc>
          <w:tcPr>
            <w:tcW w:w="1276" w:type="dxa"/>
          </w:tcPr>
          <w:p w14:paraId="367B45E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R$0,82</w:t>
            </w:r>
          </w:p>
        </w:tc>
        <w:tc>
          <w:tcPr>
            <w:tcW w:w="1134" w:type="dxa"/>
          </w:tcPr>
          <w:p w14:paraId="323666C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R$41,00</w:t>
            </w:r>
          </w:p>
        </w:tc>
        <w:tc>
          <w:tcPr>
            <w:tcW w:w="142" w:type="dxa"/>
          </w:tcPr>
          <w:p w14:paraId="6C116CF4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FC6392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03AC03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8EBBD7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6D14C4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366776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A4306A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559" w:type="dxa"/>
          </w:tcPr>
          <w:p w14:paraId="386408C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LM741 = ua741</w:t>
            </w:r>
          </w:p>
        </w:tc>
        <w:tc>
          <w:tcPr>
            <w:tcW w:w="1276" w:type="dxa"/>
          </w:tcPr>
          <w:p w14:paraId="70B132F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R$1,12</w:t>
            </w:r>
          </w:p>
        </w:tc>
        <w:tc>
          <w:tcPr>
            <w:tcW w:w="1134" w:type="dxa"/>
          </w:tcPr>
          <w:p w14:paraId="58FC75C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R$33,60</w:t>
            </w:r>
          </w:p>
        </w:tc>
        <w:tc>
          <w:tcPr>
            <w:tcW w:w="142" w:type="dxa"/>
          </w:tcPr>
          <w:p w14:paraId="683E7974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8508874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28B30C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0DA670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5AF6E9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6632FBD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4CF41E2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Bateria</w:t>
            </w:r>
          </w:p>
        </w:tc>
        <w:tc>
          <w:tcPr>
            <w:tcW w:w="1559" w:type="dxa"/>
          </w:tcPr>
          <w:p w14:paraId="4C36919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Pilha AA - pacote com 6</w:t>
            </w:r>
          </w:p>
        </w:tc>
        <w:tc>
          <w:tcPr>
            <w:tcW w:w="1276" w:type="dxa"/>
          </w:tcPr>
          <w:p w14:paraId="647C479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R$12,80</w:t>
            </w:r>
          </w:p>
        </w:tc>
        <w:tc>
          <w:tcPr>
            <w:tcW w:w="1134" w:type="dxa"/>
          </w:tcPr>
          <w:p w14:paraId="0ED4323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R$51,20</w:t>
            </w:r>
          </w:p>
        </w:tc>
        <w:tc>
          <w:tcPr>
            <w:tcW w:w="142" w:type="dxa"/>
          </w:tcPr>
          <w:p w14:paraId="7D98570D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DFE8A7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48FB85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38A082A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0C21E3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1276" w:type="dxa"/>
          </w:tcPr>
          <w:p w14:paraId="320DBEA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457FFF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Potenciômetro</w:t>
            </w:r>
          </w:p>
        </w:tc>
        <w:tc>
          <w:tcPr>
            <w:tcW w:w="1559" w:type="dxa"/>
          </w:tcPr>
          <w:p w14:paraId="4F043A6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Potenciômetro Linear de 2K (2000½).</w:t>
            </w:r>
          </w:p>
        </w:tc>
        <w:tc>
          <w:tcPr>
            <w:tcW w:w="1276" w:type="dxa"/>
          </w:tcPr>
          <w:p w14:paraId="704261E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R$1,25</w:t>
            </w:r>
          </w:p>
        </w:tc>
        <w:tc>
          <w:tcPr>
            <w:tcW w:w="1134" w:type="dxa"/>
          </w:tcPr>
          <w:p w14:paraId="3DB1DF5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R$50,00</w:t>
            </w:r>
          </w:p>
        </w:tc>
        <w:tc>
          <w:tcPr>
            <w:tcW w:w="142" w:type="dxa"/>
          </w:tcPr>
          <w:p w14:paraId="6BD2B88B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11BEFC4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9127BF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8" w:type="dxa"/>
          </w:tcPr>
          <w:p w14:paraId="552A042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7ED1A5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6E193A5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8E05CF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Protoboard</w:t>
            </w:r>
          </w:p>
        </w:tc>
        <w:tc>
          <w:tcPr>
            <w:tcW w:w="1559" w:type="dxa"/>
          </w:tcPr>
          <w:p w14:paraId="325C756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Protoboard sem Base BB-01 (840 Pontos)</w:t>
            </w:r>
          </w:p>
        </w:tc>
        <w:tc>
          <w:tcPr>
            <w:tcW w:w="1276" w:type="dxa"/>
          </w:tcPr>
          <w:p w14:paraId="2011F22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R$26,69</w:t>
            </w:r>
          </w:p>
        </w:tc>
        <w:tc>
          <w:tcPr>
            <w:tcW w:w="1134" w:type="dxa"/>
          </w:tcPr>
          <w:p w14:paraId="6B8378F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R$533,80</w:t>
            </w:r>
          </w:p>
        </w:tc>
        <w:tc>
          <w:tcPr>
            <w:tcW w:w="142" w:type="dxa"/>
          </w:tcPr>
          <w:p w14:paraId="2DC386ED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5211723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7C9F87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4A4E956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3C72B0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4ACB4AE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404FD5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Relê</w:t>
            </w:r>
          </w:p>
        </w:tc>
        <w:tc>
          <w:tcPr>
            <w:tcW w:w="1559" w:type="dxa"/>
          </w:tcPr>
          <w:p w14:paraId="7E78F89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Relê T73 12V 1 P—lo 2 Posições 5 Terminais 125V 10A</w:t>
            </w:r>
          </w:p>
        </w:tc>
        <w:tc>
          <w:tcPr>
            <w:tcW w:w="1276" w:type="dxa"/>
          </w:tcPr>
          <w:p w14:paraId="01E63D1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R$2,23</w:t>
            </w:r>
          </w:p>
        </w:tc>
        <w:tc>
          <w:tcPr>
            <w:tcW w:w="1134" w:type="dxa"/>
          </w:tcPr>
          <w:p w14:paraId="78C2225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R$223,00</w:t>
            </w:r>
          </w:p>
        </w:tc>
        <w:tc>
          <w:tcPr>
            <w:tcW w:w="142" w:type="dxa"/>
          </w:tcPr>
          <w:p w14:paraId="4AAB9FDF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D0858A7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1816D7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D520AB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F729C3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6AE00CF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05DA2D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Relê</w:t>
            </w:r>
          </w:p>
        </w:tc>
        <w:tc>
          <w:tcPr>
            <w:tcW w:w="1559" w:type="dxa"/>
          </w:tcPr>
          <w:p w14:paraId="133BEBF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Relê T73 5V 1 P—lo 2 Posições 5 Terminais 125V 10A</w:t>
            </w:r>
          </w:p>
        </w:tc>
        <w:tc>
          <w:tcPr>
            <w:tcW w:w="1276" w:type="dxa"/>
          </w:tcPr>
          <w:p w14:paraId="7CD92E5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R$2,32</w:t>
            </w:r>
          </w:p>
        </w:tc>
        <w:tc>
          <w:tcPr>
            <w:tcW w:w="1134" w:type="dxa"/>
          </w:tcPr>
          <w:p w14:paraId="32D47D6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R$116,00</w:t>
            </w:r>
          </w:p>
        </w:tc>
        <w:tc>
          <w:tcPr>
            <w:tcW w:w="142" w:type="dxa"/>
          </w:tcPr>
          <w:p w14:paraId="1CDAB2C1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37D8861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43DBD8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F9CF37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63349C4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745D3D2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7FF81F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602AC71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en-US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  <w:lang w:val="en-US"/>
              </w:rPr>
              <w:t>Resistor de 100K Carbono 5% 1/4W (MR, PT, AM, DR)</w:t>
            </w:r>
          </w:p>
        </w:tc>
        <w:tc>
          <w:tcPr>
            <w:tcW w:w="1276" w:type="dxa"/>
          </w:tcPr>
          <w:p w14:paraId="6425753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R$0,02</w:t>
            </w:r>
          </w:p>
        </w:tc>
        <w:tc>
          <w:tcPr>
            <w:tcW w:w="1134" w:type="dxa"/>
          </w:tcPr>
          <w:p w14:paraId="0C0E4BA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R$2,00</w:t>
            </w:r>
          </w:p>
        </w:tc>
        <w:tc>
          <w:tcPr>
            <w:tcW w:w="142" w:type="dxa"/>
          </w:tcPr>
          <w:p w14:paraId="1B78C72B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1351581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1E596D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5FD90A1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46475C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3D078CA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65AC3E2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1BD8792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100R Carbono 5% 1/4W (MR, PT, MR, DR)</w:t>
            </w:r>
          </w:p>
        </w:tc>
        <w:tc>
          <w:tcPr>
            <w:tcW w:w="1276" w:type="dxa"/>
          </w:tcPr>
          <w:p w14:paraId="5AAD1FC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R$0,02</w:t>
            </w:r>
          </w:p>
        </w:tc>
        <w:tc>
          <w:tcPr>
            <w:tcW w:w="1134" w:type="dxa"/>
          </w:tcPr>
          <w:p w14:paraId="3EA978E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R$2,00</w:t>
            </w:r>
          </w:p>
        </w:tc>
        <w:tc>
          <w:tcPr>
            <w:tcW w:w="142" w:type="dxa"/>
          </w:tcPr>
          <w:p w14:paraId="0690EF32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A5B5AEC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C869C2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321570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114FBF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0D130AB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E8E48F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2391568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10K Carbono 5% 1/4W (MR, PT, LR, DR)</w:t>
            </w:r>
          </w:p>
        </w:tc>
        <w:tc>
          <w:tcPr>
            <w:tcW w:w="1276" w:type="dxa"/>
          </w:tcPr>
          <w:p w14:paraId="19B1B1D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134" w:type="dxa"/>
          </w:tcPr>
          <w:p w14:paraId="50FF75E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R$15,00</w:t>
            </w:r>
          </w:p>
        </w:tc>
        <w:tc>
          <w:tcPr>
            <w:tcW w:w="142" w:type="dxa"/>
          </w:tcPr>
          <w:p w14:paraId="735B8DC9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F63460F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DBBCFC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91FAA8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EDF2DE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52F0DDB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D76BDC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4F5B3E4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10M Carbono 10% 1/4W (MR, PT, AZ, DR)</w:t>
            </w:r>
          </w:p>
        </w:tc>
        <w:tc>
          <w:tcPr>
            <w:tcW w:w="1276" w:type="dxa"/>
          </w:tcPr>
          <w:p w14:paraId="7A71129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R$0,26</w:t>
            </w:r>
          </w:p>
        </w:tc>
        <w:tc>
          <w:tcPr>
            <w:tcW w:w="1134" w:type="dxa"/>
          </w:tcPr>
          <w:p w14:paraId="5EE415A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R$130,00</w:t>
            </w:r>
          </w:p>
        </w:tc>
        <w:tc>
          <w:tcPr>
            <w:tcW w:w="142" w:type="dxa"/>
          </w:tcPr>
          <w:p w14:paraId="6F1FBB59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FF39A7B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E8389B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745EF6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0FEA47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43F8B68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77F73E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2F8EF4F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10R Carbono 5% 1/4W (MR, PT, PT, DR)</w:t>
            </w:r>
          </w:p>
        </w:tc>
        <w:tc>
          <w:tcPr>
            <w:tcW w:w="1276" w:type="dxa"/>
          </w:tcPr>
          <w:p w14:paraId="1A592FA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134" w:type="dxa"/>
          </w:tcPr>
          <w:p w14:paraId="6A85034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R$3,00</w:t>
            </w:r>
          </w:p>
        </w:tc>
        <w:tc>
          <w:tcPr>
            <w:tcW w:w="142" w:type="dxa"/>
          </w:tcPr>
          <w:p w14:paraId="0BDBF285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95DC781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F7A231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5BA040D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DE3F64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1D6D00C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9C2AD9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3C8ABD5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120R Carbono 5% 1/4W (MR, VM, MR, DR)</w:t>
            </w:r>
          </w:p>
        </w:tc>
        <w:tc>
          <w:tcPr>
            <w:tcW w:w="1276" w:type="dxa"/>
          </w:tcPr>
          <w:p w14:paraId="318EAF1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R$0,04</w:t>
            </w:r>
          </w:p>
        </w:tc>
        <w:tc>
          <w:tcPr>
            <w:tcW w:w="1134" w:type="dxa"/>
          </w:tcPr>
          <w:p w14:paraId="49DEC75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R$10,00</w:t>
            </w:r>
          </w:p>
        </w:tc>
        <w:tc>
          <w:tcPr>
            <w:tcW w:w="142" w:type="dxa"/>
          </w:tcPr>
          <w:p w14:paraId="029215DF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166143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DBB823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D80885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6FA9F0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17B3EFD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6D03ECB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4A9CB60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1K Carbono 5% 1/4W (MR, PT, VM, DR)</w:t>
            </w:r>
          </w:p>
        </w:tc>
        <w:tc>
          <w:tcPr>
            <w:tcW w:w="1276" w:type="dxa"/>
          </w:tcPr>
          <w:p w14:paraId="7900993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134" w:type="dxa"/>
          </w:tcPr>
          <w:p w14:paraId="2701B46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R$15,00</w:t>
            </w:r>
          </w:p>
        </w:tc>
        <w:tc>
          <w:tcPr>
            <w:tcW w:w="142" w:type="dxa"/>
          </w:tcPr>
          <w:p w14:paraId="0773D2AE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5E4924A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4221B8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B8707E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647D40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7C9E14F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79639D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3934DFD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1K2 Carbono 5% 1/4W (MR, VM, VM, DR)</w:t>
            </w:r>
          </w:p>
        </w:tc>
        <w:tc>
          <w:tcPr>
            <w:tcW w:w="1276" w:type="dxa"/>
          </w:tcPr>
          <w:p w14:paraId="3C7D126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R$0,04</w:t>
            </w:r>
          </w:p>
        </w:tc>
        <w:tc>
          <w:tcPr>
            <w:tcW w:w="1134" w:type="dxa"/>
          </w:tcPr>
          <w:p w14:paraId="2538C41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R$20,00</w:t>
            </w:r>
          </w:p>
        </w:tc>
        <w:tc>
          <w:tcPr>
            <w:tcW w:w="142" w:type="dxa"/>
          </w:tcPr>
          <w:p w14:paraId="0DC6FD00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317FE0B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CCCD79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977398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1DE6FE6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41BABA1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382DEA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3EA55B2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1M Carbono 5% 1/4W (MR, PT, VD, DR)</w:t>
            </w:r>
          </w:p>
        </w:tc>
        <w:tc>
          <w:tcPr>
            <w:tcW w:w="1276" w:type="dxa"/>
          </w:tcPr>
          <w:p w14:paraId="68A6CBD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134" w:type="dxa"/>
          </w:tcPr>
          <w:p w14:paraId="61E808A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R$15,00</w:t>
            </w:r>
          </w:p>
        </w:tc>
        <w:tc>
          <w:tcPr>
            <w:tcW w:w="142" w:type="dxa"/>
          </w:tcPr>
          <w:p w14:paraId="1DA08B98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D35181C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A79ABD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8C2014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5B857D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3C0E926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613FF7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183B737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220K Carbono 5% 1/4W (VM, VM, AM, DR)</w:t>
            </w:r>
          </w:p>
        </w:tc>
        <w:tc>
          <w:tcPr>
            <w:tcW w:w="1276" w:type="dxa"/>
          </w:tcPr>
          <w:p w14:paraId="3BC92E7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R$0,02</w:t>
            </w:r>
          </w:p>
        </w:tc>
        <w:tc>
          <w:tcPr>
            <w:tcW w:w="1134" w:type="dxa"/>
          </w:tcPr>
          <w:p w14:paraId="30075DD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R$2,00</w:t>
            </w:r>
          </w:p>
        </w:tc>
        <w:tc>
          <w:tcPr>
            <w:tcW w:w="142" w:type="dxa"/>
          </w:tcPr>
          <w:p w14:paraId="25A81B89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2A19DE3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8EAACA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8" w:type="dxa"/>
          </w:tcPr>
          <w:p w14:paraId="1DEDA11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04A9C5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095CA86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2B50F0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370E14F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270K Carbono 5% 1/4W (VM, RX, AM, DR)</w:t>
            </w:r>
          </w:p>
        </w:tc>
        <w:tc>
          <w:tcPr>
            <w:tcW w:w="1276" w:type="dxa"/>
          </w:tcPr>
          <w:p w14:paraId="32476C5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134" w:type="dxa"/>
          </w:tcPr>
          <w:p w14:paraId="79146EA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R$3,00</w:t>
            </w:r>
          </w:p>
        </w:tc>
        <w:tc>
          <w:tcPr>
            <w:tcW w:w="142" w:type="dxa"/>
          </w:tcPr>
          <w:p w14:paraId="1FE58164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7FF1DA3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D32EF0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36087FB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F1759D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3DDEF50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D6A2E7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5D852B7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2K2 Carbono 5% 1/4W (VM, VM, VM, DR)</w:t>
            </w:r>
          </w:p>
        </w:tc>
        <w:tc>
          <w:tcPr>
            <w:tcW w:w="1276" w:type="dxa"/>
          </w:tcPr>
          <w:p w14:paraId="58E0B8A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R$0,04</w:t>
            </w:r>
          </w:p>
        </w:tc>
        <w:tc>
          <w:tcPr>
            <w:tcW w:w="1134" w:type="dxa"/>
          </w:tcPr>
          <w:p w14:paraId="40191C1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R$20,00</w:t>
            </w:r>
          </w:p>
        </w:tc>
        <w:tc>
          <w:tcPr>
            <w:tcW w:w="142" w:type="dxa"/>
          </w:tcPr>
          <w:p w14:paraId="1E575907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773360E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120C39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50FD503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0FB940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6E6A3A3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C4824D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76BB779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330R Carbono 5% 1/4W (LR, LR, MR, DR)</w:t>
            </w:r>
          </w:p>
        </w:tc>
        <w:tc>
          <w:tcPr>
            <w:tcW w:w="1276" w:type="dxa"/>
          </w:tcPr>
          <w:p w14:paraId="10E6FFE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R$0,04</w:t>
            </w:r>
          </w:p>
        </w:tc>
        <w:tc>
          <w:tcPr>
            <w:tcW w:w="1134" w:type="dxa"/>
          </w:tcPr>
          <w:p w14:paraId="08F4B92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R$20,00</w:t>
            </w:r>
          </w:p>
        </w:tc>
        <w:tc>
          <w:tcPr>
            <w:tcW w:w="142" w:type="dxa"/>
          </w:tcPr>
          <w:p w14:paraId="2F7004C1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A146331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9ED9E0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4BD4AF4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955729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1E18DF7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B42D52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0DF897C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470R Carbono 5% 1/4W (AM, RX, MR, DR)</w:t>
            </w:r>
          </w:p>
        </w:tc>
        <w:tc>
          <w:tcPr>
            <w:tcW w:w="1276" w:type="dxa"/>
          </w:tcPr>
          <w:p w14:paraId="14E3A03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R$0,04</w:t>
            </w:r>
          </w:p>
        </w:tc>
        <w:tc>
          <w:tcPr>
            <w:tcW w:w="1134" w:type="dxa"/>
          </w:tcPr>
          <w:p w14:paraId="7B86E9B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R$20,00</w:t>
            </w:r>
          </w:p>
        </w:tc>
        <w:tc>
          <w:tcPr>
            <w:tcW w:w="142" w:type="dxa"/>
          </w:tcPr>
          <w:p w14:paraId="01C051F2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D484DA7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B2E241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42AAC2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41AC69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14:paraId="424206D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A0E557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12F2199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4K7 Carbono 5% 1/4W (AM, RX, VM, DR)</w:t>
            </w:r>
          </w:p>
        </w:tc>
        <w:tc>
          <w:tcPr>
            <w:tcW w:w="1276" w:type="dxa"/>
          </w:tcPr>
          <w:p w14:paraId="6CCB870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134" w:type="dxa"/>
          </w:tcPr>
          <w:p w14:paraId="5708BA1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R$15,00</w:t>
            </w:r>
          </w:p>
        </w:tc>
        <w:tc>
          <w:tcPr>
            <w:tcW w:w="142" w:type="dxa"/>
          </w:tcPr>
          <w:p w14:paraId="04D8D3F7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CAEED09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9D7A58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50F53BA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6AFE3DD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36969E6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B4855E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</w:t>
            </w:r>
          </w:p>
        </w:tc>
        <w:tc>
          <w:tcPr>
            <w:tcW w:w="1559" w:type="dxa"/>
          </w:tcPr>
          <w:p w14:paraId="3114290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Resistor de 4M7 Carbono 5% 1/4W (AM, RX, VD, DR)</w:t>
            </w:r>
          </w:p>
        </w:tc>
        <w:tc>
          <w:tcPr>
            <w:tcW w:w="1276" w:type="dxa"/>
          </w:tcPr>
          <w:p w14:paraId="6D76CE8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R$0,03</w:t>
            </w:r>
          </w:p>
        </w:tc>
        <w:tc>
          <w:tcPr>
            <w:tcW w:w="1134" w:type="dxa"/>
          </w:tcPr>
          <w:p w14:paraId="01DDFAD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R$7,50</w:t>
            </w:r>
          </w:p>
        </w:tc>
        <w:tc>
          <w:tcPr>
            <w:tcW w:w="142" w:type="dxa"/>
          </w:tcPr>
          <w:p w14:paraId="3BECF63A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395D32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DC8343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487A91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136F07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2588A79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0693169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Rolo de solda</w:t>
            </w:r>
          </w:p>
        </w:tc>
        <w:tc>
          <w:tcPr>
            <w:tcW w:w="1559" w:type="dxa"/>
          </w:tcPr>
          <w:p w14:paraId="53D66F8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Rolo de Solda Estanho 500g 1mm</w:t>
            </w:r>
          </w:p>
        </w:tc>
        <w:tc>
          <w:tcPr>
            <w:tcW w:w="1276" w:type="dxa"/>
          </w:tcPr>
          <w:p w14:paraId="6482661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R$54,90</w:t>
            </w:r>
          </w:p>
        </w:tc>
        <w:tc>
          <w:tcPr>
            <w:tcW w:w="1134" w:type="dxa"/>
          </w:tcPr>
          <w:p w14:paraId="799443F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R$274,50</w:t>
            </w:r>
          </w:p>
        </w:tc>
        <w:tc>
          <w:tcPr>
            <w:tcW w:w="142" w:type="dxa"/>
          </w:tcPr>
          <w:p w14:paraId="48006E57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F577C15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5D246F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5EF8B29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5E739C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12A107C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6B4076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Suporte</w:t>
            </w:r>
          </w:p>
        </w:tc>
        <w:tc>
          <w:tcPr>
            <w:tcW w:w="1559" w:type="dxa"/>
          </w:tcPr>
          <w:p w14:paraId="038CD76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Suporte Bateria 9V</w:t>
            </w:r>
          </w:p>
        </w:tc>
        <w:tc>
          <w:tcPr>
            <w:tcW w:w="1276" w:type="dxa"/>
          </w:tcPr>
          <w:p w14:paraId="4D30743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R$1,90</w:t>
            </w:r>
          </w:p>
        </w:tc>
        <w:tc>
          <w:tcPr>
            <w:tcW w:w="1134" w:type="dxa"/>
          </w:tcPr>
          <w:p w14:paraId="56E74E1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R$38,00</w:t>
            </w:r>
          </w:p>
        </w:tc>
        <w:tc>
          <w:tcPr>
            <w:tcW w:w="142" w:type="dxa"/>
          </w:tcPr>
          <w:p w14:paraId="02AC1969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227DE2B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A3FE82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0BB002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2102CC0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035A619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D5FC26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Suporte</w:t>
            </w:r>
          </w:p>
        </w:tc>
        <w:tc>
          <w:tcPr>
            <w:tcW w:w="1559" w:type="dxa"/>
          </w:tcPr>
          <w:p w14:paraId="1DB1BD0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Suporte para 2 pilhas AA com chave liga/desliga</w:t>
            </w:r>
          </w:p>
        </w:tc>
        <w:tc>
          <w:tcPr>
            <w:tcW w:w="1276" w:type="dxa"/>
          </w:tcPr>
          <w:p w14:paraId="46AC876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R$4,90</w:t>
            </w:r>
          </w:p>
        </w:tc>
        <w:tc>
          <w:tcPr>
            <w:tcW w:w="1134" w:type="dxa"/>
          </w:tcPr>
          <w:p w14:paraId="63D39BE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R$39,20</w:t>
            </w:r>
          </w:p>
        </w:tc>
        <w:tc>
          <w:tcPr>
            <w:tcW w:w="142" w:type="dxa"/>
          </w:tcPr>
          <w:p w14:paraId="48103E03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396DF61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E82F2B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40A6EB5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5E9F48A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1FB3765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2D0374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Termistor</w:t>
            </w:r>
          </w:p>
        </w:tc>
        <w:tc>
          <w:tcPr>
            <w:tcW w:w="1559" w:type="dxa"/>
          </w:tcPr>
          <w:p w14:paraId="48E698A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Termistor NTC 10K 3mm MF52</w:t>
            </w:r>
          </w:p>
        </w:tc>
        <w:tc>
          <w:tcPr>
            <w:tcW w:w="1276" w:type="dxa"/>
          </w:tcPr>
          <w:p w14:paraId="517B3F6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R$0,40</w:t>
            </w:r>
          </w:p>
        </w:tc>
        <w:tc>
          <w:tcPr>
            <w:tcW w:w="1134" w:type="dxa"/>
          </w:tcPr>
          <w:p w14:paraId="003BE1C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R$40,00</w:t>
            </w:r>
          </w:p>
        </w:tc>
        <w:tc>
          <w:tcPr>
            <w:tcW w:w="142" w:type="dxa"/>
          </w:tcPr>
          <w:p w14:paraId="14517234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AEF6A8E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E044DB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625F10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189B6DA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250</w:t>
            </w:r>
          </w:p>
        </w:tc>
        <w:tc>
          <w:tcPr>
            <w:tcW w:w="1276" w:type="dxa"/>
          </w:tcPr>
          <w:p w14:paraId="1DCAAC0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0335AA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Transistor</w:t>
            </w:r>
          </w:p>
        </w:tc>
        <w:tc>
          <w:tcPr>
            <w:tcW w:w="1559" w:type="dxa"/>
          </w:tcPr>
          <w:p w14:paraId="3CE3B84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Transistor BC327</w:t>
            </w:r>
          </w:p>
        </w:tc>
        <w:tc>
          <w:tcPr>
            <w:tcW w:w="1276" w:type="dxa"/>
          </w:tcPr>
          <w:p w14:paraId="072053C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R$0,18</w:t>
            </w:r>
          </w:p>
        </w:tc>
        <w:tc>
          <w:tcPr>
            <w:tcW w:w="1134" w:type="dxa"/>
          </w:tcPr>
          <w:p w14:paraId="7E3BED8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R$45,00</w:t>
            </w:r>
          </w:p>
        </w:tc>
        <w:tc>
          <w:tcPr>
            <w:tcW w:w="142" w:type="dxa"/>
          </w:tcPr>
          <w:p w14:paraId="5C148998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EBD6C78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DD7975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2D6931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7CD5BE2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2EEC03F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F60A43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Transistor</w:t>
            </w:r>
          </w:p>
        </w:tc>
        <w:tc>
          <w:tcPr>
            <w:tcW w:w="1559" w:type="dxa"/>
          </w:tcPr>
          <w:p w14:paraId="2989E15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Transistor 2N7000</w:t>
            </w:r>
          </w:p>
        </w:tc>
        <w:tc>
          <w:tcPr>
            <w:tcW w:w="1276" w:type="dxa"/>
          </w:tcPr>
          <w:p w14:paraId="2996F2B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R$0,40</w:t>
            </w:r>
          </w:p>
        </w:tc>
        <w:tc>
          <w:tcPr>
            <w:tcW w:w="1134" w:type="dxa"/>
          </w:tcPr>
          <w:p w14:paraId="1EEA391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R$40,00</w:t>
            </w:r>
          </w:p>
        </w:tc>
        <w:tc>
          <w:tcPr>
            <w:tcW w:w="142" w:type="dxa"/>
          </w:tcPr>
          <w:p w14:paraId="1A9CDC55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8C289C2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3F6E4E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1B92DD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381F7CF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200</w:t>
            </w:r>
          </w:p>
        </w:tc>
        <w:tc>
          <w:tcPr>
            <w:tcW w:w="1276" w:type="dxa"/>
          </w:tcPr>
          <w:p w14:paraId="2B0A325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139912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Transistor</w:t>
            </w:r>
          </w:p>
        </w:tc>
        <w:tc>
          <w:tcPr>
            <w:tcW w:w="1559" w:type="dxa"/>
          </w:tcPr>
          <w:p w14:paraId="5881D6A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Transistor BC337</w:t>
            </w:r>
          </w:p>
        </w:tc>
        <w:tc>
          <w:tcPr>
            <w:tcW w:w="1276" w:type="dxa"/>
          </w:tcPr>
          <w:p w14:paraId="08140CC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R$0,17</w:t>
            </w:r>
          </w:p>
        </w:tc>
        <w:tc>
          <w:tcPr>
            <w:tcW w:w="1134" w:type="dxa"/>
          </w:tcPr>
          <w:p w14:paraId="043ACE7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R$34,00</w:t>
            </w:r>
          </w:p>
        </w:tc>
        <w:tc>
          <w:tcPr>
            <w:tcW w:w="142" w:type="dxa"/>
          </w:tcPr>
          <w:p w14:paraId="5F0E759A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A1B905C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A2BB82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A43D65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782368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29727CA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824376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Transistor</w:t>
            </w:r>
          </w:p>
        </w:tc>
        <w:tc>
          <w:tcPr>
            <w:tcW w:w="1559" w:type="dxa"/>
          </w:tcPr>
          <w:p w14:paraId="106E617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transistor 2N3906</w:t>
            </w:r>
          </w:p>
        </w:tc>
        <w:tc>
          <w:tcPr>
            <w:tcW w:w="1276" w:type="dxa"/>
          </w:tcPr>
          <w:p w14:paraId="759E773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R$0,30</w:t>
            </w:r>
          </w:p>
        </w:tc>
        <w:tc>
          <w:tcPr>
            <w:tcW w:w="1134" w:type="dxa"/>
          </w:tcPr>
          <w:p w14:paraId="5B50300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R$15,00</w:t>
            </w:r>
          </w:p>
        </w:tc>
        <w:tc>
          <w:tcPr>
            <w:tcW w:w="142" w:type="dxa"/>
          </w:tcPr>
          <w:p w14:paraId="2E50500B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3D428CA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E7DF58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1405F2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D8E6C3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6BD9BA1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AC3FA5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Potenciômetro</w:t>
            </w:r>
          </w:p>
        </w:tc>
        <w:tc>
          <w:tcPr>
            <w:tcW w:w="1559" w:type="dxa"/>
          </w:tcPr>
          <w:p w14:paraId="6B679F4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Trimpot 3386F 10K Ohms (10K/103) 1 Volta</w:t>
            </w:r>
          </w:p>
        </w:tc>
        <w:tc>
          <w:tcPr>
            <w:tcW w:w="1276" w:type="dxa"/>
          </w:tcPr>
          <w:p w14:paraId="0155CE5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R$1,28</w:t>
            </w:r>
          </w:p>
        </w:tc>
        <w:tc>
          <w:tcPr>
            <w:tcW w:w="1134" w:type="dxa"/>
          </w:tcPr>
          <w:p w14:paraId="53DABDE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R$64,00</w:t>
            </w:r>
          </w:p>
        </w:tc>
        <w:tc>
          <w:tcPr>
            <w:tcW w:w="142" w:type="dxa"/>
          </w:tcPr>
          <w:p w14:paraId="09B3DA8E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FF39D59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D2DB7D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DF32AA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64B8C15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1EDE94B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BFC872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559" w:type="dxa"/>
          </w:tcPr>
          <w:p w14:paraId="01D9A60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 bomba d’água 10”</w:t>
            </w:r>
          </w:p>
        </w:tc>
        <w:tc>
          <w:tcPr>
            <w:tcW w:w="1276" w:type="dxa"/>
          </w:tcPr>
          <w:p w14:paraId="15C24F1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R$18,23</w:t>
            </w:r>
          </w:p>
        </w:tc>
        <w:tc>
          <w:tcPr>
            <w:tcW w:w="1134" w:type="dxa"/>
          </w:tcPr>
          <w:p w14:paraId="5A61710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R$36,46</w:t>
            </w:r>
          </w:p>
        </w:tc>
        <w:tc>
          <w:tcPr>
            <w:tcW w:w="142" w:type="dxa"/>
          </w:tcPr>
          <w:p w14:paraId="67396564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9672317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FE8280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8" w:type="dxa"/>
          </w:tcPr>
          <w:p w14:paraId="6853DC4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7436337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E60FB0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98B083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559" w:type="dxa"/>
          </w:tcPr>
          <w:p w14:paraId="75C6390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 de corte diagonal 6"</w:t>
            </w:r>
          </w:p>
        </w:tc>
        <w:tc>
          <w:tcPr>
            <w:tcW w:w="1276" w:type="dxa"/>
          </w:tcPr>
          <w:p w14:paraId="5086E41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R$21,76</w:t>
            </w:r>
          </w:p>
        </w:tc>
        <w:tc>
          <w:tcPr>
            <w:tcW w:w="1134" w:type="dxa"/>
          </w:tcPr>
          <w:p w14:paraId="61E812E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R$43,52</w:t>
            </w:r>
          </w:p>
        </w:tc>
        <w:tc>
          <w:tcPr>
            <w:tcW w:w="142" w:type="dxa"/>
          </w:tcPr>
          <w:p w14:paraId="1F2A00A3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BD0ED72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4B9F3D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CCC215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5E282D9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466B01E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233FBC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559" w:type="dxa"/>
          </w:tcPr>
          <w:p w14:paraId="6F4E5EA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 furador 9" com 6 posições</w:t>
            </w:r>
          </w:p>
        </w:tc>
        <w:tc>
          <w:tcPr>
            <w:tcW w:w="1276" w:type="dxa"/>
          </w:tcPr>
          <w:p w14:paraId="2C92EFD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R$30,50</w:t>
            </w:r>
          </w:p>
        </w:tc>
        <w:tc>
          <w:tcPr>
            <w:tcW w:w="1134" w:type="dxa"/>
          </w:tcPr>
          <w:p w14:paraId="1C07A84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R$61,00</w:t>
            </w:r>
          </w:p>
        </w:tc>
        <w:tc>
          <w:tcPr>
            <w:tcW w:w="142" w:type="dxa"/>
          </w:tcPr>
          <w:p w14:paraId="6CCE9256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F587139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93200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E3D054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05FF58B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FFB570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84736C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559" w:type="dxa"/>
          </w:tcPr>
          <w:p w14:paraId="3F0D852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 universal aço cromo vanádio 8"</w:t>
            </w:r>
          </w:p>
        </w:tc>
        <w:tc>
          <w:tcPr>
            <w:tcW w:w="1276" w:type="dxa"/>
          </w:tcPr>
          <w:p w14:paraId="04BAE61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R$34,11</w:t>
            </w:r>
          </w:p>
        </w:tc>
        <w:tc>
          <w:tcPr>
            <w:tcW w:w="1134" w:type="dxa"/>
          </w:tcPr>
          <w:p w14:paraId="111ACD6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R$68,22</w:t>
            </w:r>
          </w:p>
        </w:tc>
        <w:tc>
          <w:tcPr>
            <w:tcW w:w="142" w:type="dxa"/>
          </w:tcPr>
          <w:p w14:paraId="4C471E0B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81C0A8C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EFC80C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7E45F4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2F28079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DB86C7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1701" w:type="dxa"/>
          </w:tcPr>
          <w:p w14:paraId="17271DE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559" w:type="dxa"/>
          </w:tcPr>
          <w:p w14:paraId="52B2F19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Jogo de Alicates para Bijuterias com 3 Peças</w:t>
            </w:r>
          </w:p>
        </w:tc>
        <w:tc>
          <w:tcPr>
            <w:tcW w:w="1276" w:type="dxa"/>
          </w:tcPr>
          <w:p w14:paraId="35EC3E4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R$27,99</w:t>
            </w:r>
          </w:p>
        </w:tc>
        <w:tc>
          <w:tcPr>
            <w:tcW w:w="1134" w:type="dxa"/>
          </w:tcPr>
          <w:p w14:paraId="431DD14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R$55,98</w:t>
            </w:r>
          </w:p>
        </w:tc>
        <w:tc>
          <w:tcPr>
            <w:tcW w:w="142" w:type="dxa"/>
          </w:tcPr>
          <w:p w14:paraId="69F2866E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51DAA91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6CD558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E561BF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187CA8D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01669B4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1701" w:type="dxa"/>
          </w:tcPr>
          <w:p w14:paraId="585F8B5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Brocas e pontas para parafusadeira</w:t>
            </w:r>
          </w:p>
        </w:tc>
        <w:tc>
          <w:tcPr>
            <w:tcW w:w="1559" w:type="dxa"/>
          </w:tcPr>
          <w:p w14:paraId="647285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Jogo de brocas / bits para furar e parafusar com 129 peças - Black + Decker</w:t>
            </w:r>
          </w:p>
        </w:tc>
        <w:tc>
          <w:tcPr>
            <w:tcW w:w="1276" w:type="dxa"/>
          </w:tcPr>
          <w:p w14:paraId="186B96C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R$122,46</w:t>
            </w:r>
          </w:p>
        </w:tc>
        <w:tc>
          <w:tcPr>
            <w:tcW w:w="1134" w:type="dxa"/>
          </w:tcPr>
          <w:p w14:paraId="7283B65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R$122,46</w:t>
            </w:r>
          </w:p>
        </w:tc>
        <w:tc>
          <w:tcPr>
            <w:tcW w:w="142" w:type="dxa"/>
          </w:tcPr>
          <w:p w14:paraId="41F813D5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B214F8A" w14:textId="77777777" w:rsidTr="008C0B75">
        <w:trPr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E2574D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3E01034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47E6743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F05EE4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1701" w:type="dxa"/>
          </w:tcPr>
          <w:p w14:paraId="5193C4E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Chave de fenda e Philips</w:t>
            </w:r>
          </w:p>
        </w:tc>
        <w:tc>
          <w:tcPr>
            <w:tcW w:w="1559" w:type="dxa"/>
          </w:tcPr>
          <w:p w14:paraId="2CF5D65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Jogo de chave de fenda / Philips com 10 peças aço cromo vanádio </w:t>
            </w:r>
          </w:p>
        </w:tc>
        <w:tc>
          <w:tcPr>
            <w:tcW w:w="1276" w:type="dxa"/>
          </w:tcPr>
          <w:p w14:paraId="6E2BB9B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R$50,20</w:t>
            </w:r>
          </w:p>
        </w:tc>
        <w:tc>
          <w:tcPr>
            <w:tcW w:w="1134" w:type="dxa"/>
          </w:tcPr>
          <w:p w14:paraId="1E7F941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R$100,40</w:t>
            </w:r>
          </w:p>
        </w:tc>
        <w:tc>
          <w:tcPr>
            <w:tcW w:w="142" w:type="dxa"/>
          </w:tcPr>
          <w:p w14:paraId="1F6119A3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991B0CA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7F54C5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87F163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5E8385F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6B6E34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1701" w:type="dxa"/>
          </w:tcPr>
          <w:p w14:paraId="61398AA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Chaves de precisão</w:t>
            </w:r>
          </w:p>
        </w:tc>
        <w:tc>
          <w:tcPr>
            <w:tcW w:w="1559" w:type="dxa"/>
          </w:tcPr>
          <w:p w14:paraId="778A337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Jogo De Chaves De Precisão Kit Com 38 Peças </w:t>
            </w:r>
          </w:p>
        </w:tc>
        <w:tc>
          <w:tcPr>
            <w:tcW w:w="1276" w:type="dxa"/>
          </w:tcPr>
          <w:p w14:paraId="0BE5388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R$45,00</w:t>
            </w:r>
          </w:p>
        </w:tc>
        <w:tc>
          <w:tcPr>
            <w:tcW w:w="1134" w:type="dxa"/>
          </w:tcPr>
          <w:p w14:paraId="73B6FDF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R$45,00</w:t>
            </w:r>
          </w:p>
        </w:tc>
        <w:tc>
          <w:tcPr>
            <w:tcW w:w="142" w:type="dxa"/>
          </w:tcPr>
          <w:p w14:paraId="4E38F166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D77A64E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538344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383BAF8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64C9153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140F7D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1701" w:type="dxa"/>
          </w:tcPr>
          <w:p w14:paraId="0471BB4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Limas</w:t>
            </w:r>
          </w:p>
        </w:tc>
        <w:tc>
          <w:tcPr>
            <w:tcW w:w="1559" w:type="dxa"/>
          </w:tcPr>
          <w:p w14:paraId="1A2AF63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Jogo de limas agulha cabo emborrachado com 12 peças </w:t>
            </w:r>
          </w:p>
        </w:tc>
        <w:tc>
          <w:tcPr>
            <w:tcW w:w="1276" w:type="dxa"/>
          </w:tcPr>
          <w:p w14:paraId="7D33E71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R$32,96</w:t>
            </w:r>
          </w:p>
        </w:tc>
        <w:tc>
          <w:tcPr>
            <w:tcW w:w="1134" w:type="dxa"/>
          </w:tcPr>
          <w:p w14:paraId="4B34E15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R$32,96</w:t>
            </w:r>
          </w:p>
        </w:tc>
        <w:tc>
          <w:tcPr>
            <w:tcW w:w="142" w:type="dxa"/>
          </w:tcPr>
          <w:p w14:paraId="46B51F1E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1C83370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233C11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683AFD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34FE1AE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135A1E1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0341A8A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Martelo</w:t>
            </w:r>
          </w:p>
        </w:tc>
        <w:tc>
          <w:tcPr>
            <w:tcW w:w="1559" w:type="dxa"/>
          </w:tcPr>
          <w:p w14:paraId="08F00D6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Martelo de borracha 55mm modelo americano </w:t>
            </w:r>
          </w:p>
        </w:tc>
        <w:tc>
          <w:tcPr>
            <w:tcW w:w="1276" w:type="dxa"/>
          </w:tcPr>
          <w:p w14:paraId="7C3DD54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R$25,46</w:t>
            </w:r>
          </w:p>
        </w:tc>
        <w:tc>
          <w:tcPr>
            <w:tcW w:w="1134" w:type="dxa"/>
          </w:tcPr>
          <w:p w14:paraId="6B2BAE2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R$50,92</w:t>
            </w:r>
          </w:p>
        </w:tc>
        <w:tc>
          <w:tcPr>
            <w:tcW w:w="142" w:type="dxa"/>
          </w:tcPr>
          <w:p w14:paraId="05C49657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7047F21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86A337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D46408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0B25D65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459C2E5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3AB2AB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Martelo</w:t>
            </w:r>
          </w:p>
        </w:tc>
        <w:tc>
          <w:tcPr>
            <w:tcW w:w="1559" w:type="dxa"/>
          </w:tcPr>
          <w:p w14:paraId="2893215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Martelo unha de 25mm com cabo </w:t>
            </w:r>
          </w:p>
        </w:tc>
        <w:tc>
          <w:tcPr>
            <w:tcW w:w="1276" w:type="dxa"/>
          </w:tcPr>
          <w:p w14:paraId="2F723B6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R$17,96</w:t>
            </w:r>
          </w:p>
        </w:tc>
        <w:tc>
          <w:tcPr>
            <w:tcW w:w="1134" w:type="dxa"/>
          </w:tcPr>
          <w:p w14:paraId="4C5CC3F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R$35,92</w:t>
            </w:r>
          </w:p>
        </w:tc>
        <w:tc>
          <w:tcPr>
            <w:tcW w:w="142" w:type="dxa"/>
          </w:tcPr>
          <w:p w14:paraId="1DD7B341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8DB7F58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28E0FE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F03B3A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6C0FFF1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3CBAC6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64510FC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Paquímetro</w:t>
            </w:r>
          </w:p>
        </w:tc>
        <w:tc>
          <w:tcPr>
            <w:tcW w:w="1559" w:type="dxa"/>
          </w:tcPr>
          <w:p w14:paraId="14D7FD7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Paquímetro Digital 6 (150mm) Fibra de Carbono </w:t>
            </w:r>
          </w:p>
        </w:tc>
        <w:tc>
          <w:tcPr>
            <w:tcW w:w="1276" w:type="dxa"/>
          </w:tcPr>
          <w:p w14:paraId="3D22CD5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R$39,90</w:t>
            </w:r>
          </w:p>
        </w:tc>
        <w:tc>
          <w:tcPr>
            <w:tcW w:w="1134" w:type="dxa"/>
          </w:tcPr>
          <w:p w14:paraId="7B2B5A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R$119,70</w:t>
            </w:r>
          </w:p>
        </w:tc>
        <w:tc>
          <w:tcPr>
            <w:tcW w:w="142" w:type="dxa"/>
          </w:tcPr>
          <w:p w14:paraId="492EF0DF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E7C1604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7B10EC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E9026B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6B2AB03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FB8325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86FD1C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Serrote</w:t>
            </w:r>
          </w:p>
        </w:tc>
        <w:tc>
          <w:tcPr>
            <w:tcW w:w="1559" w:type="dxa"/>
          </w:tcPr>
          <w:p w14:paraId="34D0870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Serrote 22" cabo em madeira marfim envernizado</w:t>
            </w:r>
          </w:p>
        </w:tc>
        <w:tc>
          <w:tcPr>
            <w:tcW w:w="1276" w:type="dxa"/>
          </w:tcPr>
          <w:p w14:paraId="3ED9046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R$15,76</w:t>
            </w:r>
          </w:p>
        </w:tc>
        <w:tc>
          <w:tcPr>
            <w:tcW w:w="1134" w:type="dxa"/>
          </w:tcPr>
          <w:p w14:paraId="268B2D6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R$31,52</w:t>
            </w:r>
          </w:p>
        </w:tc>
        <w:tc>
          <w:tcPr>
            <w:tcW w:w="142" w:type="dxa"/>
          </w:tcPr>
          <w:p w14:paraId="445A7D0C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8C1FD34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9657D6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589C6F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31A2E20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50C6CAE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56343B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Trena</w:t>
            </w:r>
          </w:p>
        </w:tc>
        <w:tc>
          <w:tcPr>
            <w:tcW w:w="1559" w:type="dxa"/>
          </w:tcPr>
          <w:p w14:paraId="7C29424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Trena com fita de aço de 5 metros com trava </w:t>
            </w:r>
          </w:p>
        </w:tc>
        <w:tc>
          <w:tcPr>
            <w:tcW w:w="1276" w:type="dxa"/>
          </w:tcPr>
          <w:p w14:paraId="55E0A19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R$14,72</w:t>
            </w:r>
          </w:p>
        </w:tc>
        <w:tc>
          <w:tcPr>
            <w:tcW w:w="1134" w:type="dxa"/>
          </w:tcPr>
          <w:p w14:paraId="25A40B2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R$44,16</w:t>
            </w:r>
          </w:p>
        </w:tc>
        <w:tc>
          <w:tcPr>
            <w:tcW w:w="142" w:type="dxa"/>
          </w:tcPr>
          <w:p w14:paraId="214D97B7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1E63683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51B96C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E74E0F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Imagem/Som</w:t>
            </w:r>
          </w:p>
        </w:tc>
        <w:tc>
          <w:tcPr>
            <w:tcW w:w="850" w:type="dxa"/>
          </w:tcPr>
          <w:p w14:paraId="34E6F07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AA400C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0BF0D0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Caixa de som</w:t>
            </w:r>
          </w:p>
        </w:tc>
        <w:tc>
          <w:tcPr>
            <w:tcW w:w="1559" w:type="dxa"/>
          </w:tcPr>
          <w:p w14:paraId="5C631EC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Caixa de Som 48W </w:t>
            </w:r>
          </w:p>
        </w:tc>
        <w:tc>
          <w:tcPr>
            <w:tcW w:w="1276" w:type="dxa"/>
          </w:tcPr>
          <w:p w14:paraId="61A1A23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R$424,59</w:t>
            </w:r>
          </w:p>
        </w:tc>
        <w:tc>
          <w:tcPr>
            <w:tcW w:w="1134" w:type="dxa"/>
          </w:tcPr>
          <w:p w14:paraId="10D83E7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R$424,59</w:t>
            </w:r>
          </w:p>
        </w:tc>
        <w:tc>
          <w:tcPr>
            <w:tcW w:w="142" w:type="dxa"/>
          </w:tcPr>
          <w:p w14:paraId="52E04C91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4F4E923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7C5FF4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1DF2FC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Imagem/Som</w:t>
            </w:r>
          </w:p>
        </w:tc>
        <w:tc>
          <w:tcPr>
            <w:tcW w:w="850" w:type="dxa"/>
          </w:tcPr>
          <w:p w14:paraId="6A38756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2FCCC4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0735CB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Câmera fotográfica</w:t>
            </w:r>
          </w:p>
        </w:tc>
        <w:tc>
          <w:tcPr>
            <w:tcW w:w="1559" w:type="dxa"/>
          </w:tcPr>
          <w:p w14:paraId="35BFB80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Câmera Digital </w:t>
            </w:r>
          </w:p>
        </w:tc>
        <w:tc>
          <w:tcPr>
            <w:tcW w:w="1276" w:type="dxa"/>
          </w:tcPr>
          <w:p w14:paraId="170430C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R$1.079,00</w:t>
            </w:r>
          </w:p>
        </w:tc>
        <w:tc>
          <w:tcPr>
            <w:tcW w:w="1134" w:type="dxa"/>
          </w:tcPr>
          <w:p w14:paraId="16D0E1C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R$1.079,00</w:t>
            </w:r>
          </w:p>
        </w:tc>
        <w:tc>
          <w:tcPr>
            <w:tcW w:w="142" w:type="dxa"/>
          </w:tcPr>
          <w:p w14:paraId="667300DC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40A14FB" w14:textId="77777777" w:rsidTr="008C0B75">
        <w:trPr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2A0CF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8" w:type="dxa"/>
          </w:tcPr>
          <w:p w14:paraId="0E3843D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Informática</w:t>
            </w:r>
          </w:p>
        </w:tc>
        <w:tc>
          <w:tcPr>
            <w:tcW w:w="850" w:type="dxa"/>
          </w:tcPr>
          <w:p w14:paraId="1F906BA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027F7F0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038E55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Computador - sistema Windows</w:t>
            </w:r>
          </w:p>
        </w:tc>
        <w:tc>
          <w:tcPr>
            <w:tcW w:w="1559" w:type="dxa"/>
          </w:tcPr>
          <w:p w14:paraId="51C3247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en-US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  <w:lang w:val="en-US"/>
              </w:rPr>
              <w:t xml:space="preserve">Notebook Intel Core i3 4GB 1TB Tela LED 14" Windows 10 Bluetooth </w:t>
            </w:r>
          </w:p>
        </w:tc>
        <w:tc>
          <w:tcPr>
            <w:tcW w:w="1276" w:type="dxa"/>
          </w:tcPr>
          <w:p w14:paraId="465B666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R$1.699,00</w:t>
            </w:r>
          </w:p>
        </w:tc>
        <w:tc>
          <w:tcPr>
            <w:tcW w:w="1134" w:type="dxa"/>
          </w:tcPr>
          <w:p w14:paraId="3B74C14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R$10.194,00</w:t>
            </w:r>
          </w:p>
        </w:tc>
        <w:tc>
          <w:tcPr>
            <w:tcW w:w="142" w:type="dxa"/>
          </w:tcPr>
          <w:p w14:paraId="0927B9A8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63F7E00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1D3CEC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55B184B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 eletrônico</w:t>
            </w:r>
          </w:p>
        </w:tc>
        <w:tc>
          <w:tcPr>
            <w:tcW w:w="850" w:type="dxa"/>
          </w:tcPr>
          <w:p w14:paraId="163D05B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3E11484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80D820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Little Bits - componente</w:t>
            </w:r>
          </w:p>
        </w:tc>
        <w:tc>
          <w:tcPr>
            <w:tcW w:w="1559" w:type="dxa"/>
          </w:tcPr>
          <w:p w14:paraId="794180D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Power</w:t>
            </w:r>
          </w:p>
        </w:tc>
        <w:tc>
          <w:tcPr>
            <w:tcW w:w="1276" w:type="dxa"/>
          </w:tcPr>
          <w:p w14:paraId="60F9549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R$56,00</w:t>
            </w:r>
          </w:p>
        </w:tc>
        <w:tc>
          <w:tcPr>
            <w:tcW w:w="1134" w:type="dxa"/>
          </w:tcPr>
          <w:p w14:paraId="582FB2A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R$280,00</w:t>
            </w:r>
          </w:p>
        </w:tc>
        <w:tc>
          <w:tcPr>
            <w:tcW w:w="142" w:type="dxa"/>
          </w:tcPr>
          <w:p w14:paraId="38E64DB2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A148E24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CD1CC1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790A08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2269FCE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57172E4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F578B9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Torno de bancada</w:t>
            </w:r>
          </w:p>
        </w:tc>
        <w:tc>
          <w:tcPr>
            <w:tcW w:w="1559" w:type="dxa"/>
          </w:tcPr>
          <w:p w14:paraId="4C9347B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Mini Torno Base Giratória 60mm</w:t>
            </w:r>
          </w:p>
        </w:tc>
        <w:tc>
          <w:tcPr>
            <w:tcW w:w="1276" w:type="dxa"/>
          </w:tcPr>
          <w:p w14:paraId="49324CB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R$44,56</w:t>
            </w:r>
          </w:p>
        </w:tc>
        <w:tc>
          <w:tcPr>
            <w:tcW w:w="1134" w:type="dxa"/>
          </w:tcPr>
          <w:p w14:paraId="29B59BD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R$44,56</w:t>
            </w:r>
          </w:p>
        </w:tc>
        <w:tc>
          <w:tcPr>
            <w:tcW w:w="142" w:type="dxa"/>
          </w:tcPr>
          <w:p w14:paraId="37274F28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BD0E818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19DE86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1E96B7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12CDA3D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612E64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E19F7D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Furadeira/Parafusadeira</w:t>
            </w:r>
          </w:p>
        </w:tc>
        <w:tc>
          <w:tcPr>
            <w:tcW w:w="1559" w:type="dxa"/>
          </w:tcPr>
          <w:p w14:paraId="5545EFD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Furadeira Parafusadeira 12v bateria</w:t>
            </w:r>
          </w:p>
        </w:tc>
        <w:tc>
          <w:tcPr>
            <w:tcW w:w="1276" w:type="dxa"/>
          </w:tcPr>
          <w:p w14:paraId="770FB55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R$239,39</w:t>
            </w:r>
          </w:p>
        </w:tc>
        <w:tc>
          <w:tcPr>
            <w:tcW w:w="1134" w:type="dxa"/>
          </w:tcPr>
          <w:p w14:paraId="30ABE1E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R$239,39</w:t>
            </w:r>
          </w:p>
        </w:tc>
        <w:tc>
          <w:tcPr>
            <w:tcW w:w="142" w:type="dxa"/>
          </w:tcPr>
          <w:p w14:paraId="4D074AE4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9E43D22" w14:textId="77777777" w:rsidTr="008C0B75">
        <w:trPr>
          <w:trHeight w:val="2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8649D5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6F4C41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471248C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237F695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69F80C8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Aspirador de pó e líquidos</w:t>
            </w:r>
          </w:p>
        </w:tc>
        <w:tc>
          <w:tcPr>
            <w:tcW w:w="1559" w:type="dxa"/>
          </w:tcPr>
          <w:p w14:paraId="6C05C1E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Aspirador Profissional AP4850-BR Prata com Coral e Preto 1400w de Potência para Líquidos e Sólidos com Filtro Hepa</w:t>
            </w:r>
          </w:p>
        </w:tc>
        <w:tc>
          <w:tcPr>
            <w:tcW w:w="1276" w:type="dxa"/>
          </w:tcPr>
          <w:p w14:paraId="33EBB3F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R$359,91</w:t>
            </w:r>
          </w:p>
        </w:tc>
        <w:tc>
          <w:tcPr>
            <w:tcW w:w="1134" w:type="dxa"/>
          </w:tcPr>
          <w:p w14:paraId="74642C3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R$359,91</w:t>
            </w:r>
          </w:p>
        </w:tc>
        <w:tc>
          <w:tcPr>
            <w:tcW w:w="142" w:type="dxa"/>
          </w:tcPr>
          <w:p w14:paraId="42008B13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18E675F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40A040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F49C06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4B68432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9E43CE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40143A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Micro Retífica</w:t>
            </w:r>
          </w:p>
        </w:tc>
        <w:tc>
          <w:tcPr>
            <w:tcW w:w="1559" w:type="dxa"/>
          </w:tcPr>
          <w:p w14:paraId="7F8E5B6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Micro Retífica 3000 + 10 acessórios</w:t>
            </w:r>
          </w:p>
        </w:tc>
        <w:tc>
          <w:tcPr>
            <w:tcW w:w="1276" w:type="dxa"/>
          </w:tcPr>
          <w:p w14:paraId="1356500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R$214,61</w:t>
            </w:r>
          </w:p>
        </w:tc>
        <w:tc>
          <w:tcPr>
            <w:tcW w:w="1134" w:type="dxa"/>
          </w:tcPr>
          <w:p w14:paraId="7149A21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R$214,61</w:t>
            </w:r>
          </w:p>
        </w:tc>
        <w:tc>
          <w:tcPr>
            <w:tcW w:w="142" w:type="dxa"/>
          </w:tcPr>
          <w:p w14:paraId="30DD36DC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E764A20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F206BF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59DBF03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659BABB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14:paraId="2016C89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5195B0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Cesta organizadora</w:t>
            </w:r>
          </w:p>
        </w:tc>
        <w:tc>
          <w:tcPr>
            <w:tcW w:w="1559" w:type="dxa"/>
          </w:tcPr>
          <w:p w14:paraId="58C550F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Cesta Organizadora </w:t>
            </w:r>
          </w:p>
        </w:tc>
        <w:tc>
          <w:tcPr>
            <w:tcW w:w="1276" w:type="dxa"/>
          </w:tcPr>
          <w:p w14:paraId="24C0DE0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R$20,90</w:t>
            </w:r>
          </w:p>
        </w:tc>
        <w:tc>
          <w:tcPr>
            <w:tcW w:w="1134" w:type="dxa"/>
          </w:tcPr>
          <w:p w14:paraId="16120CB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R$313,50</w:t>
            </w:r>
          </w:p>
        </w:tc>
        <w:tc>
          <w:tcPr>
            <w:tcW w:w="142" w:type="dxa"/>
          </w:tcPr>
          <w:p w14:paraId="4D7E39A5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F28F2B4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B06B00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6A9ACBE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4F8E8B2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2A7D569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570EA7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Lixeira</w:t>
            </w:r>
          </w:p>
        </w:tc>
        <w:tc>
          <w:tcPr>
            <w:tcW w:w="1559" w:type="dxa"/>
          </w:tcPr>
          <w:p w14:paraId="77E0268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Lixeira Clean 60l</w:t>
            </w:r>
          </w:p>
        </w:tc>
        <w:tc>
          <w:tcPr>
            <w:tcW w:w="1276" w:type="dxa"/>
          </w:tcPr>
          <w:p w14:paraId="6D34066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R$42,99</w:t>
            </w:r>
          </w:p>
        </w:tc>
        <w:tc>
          <w:tcPr>
            <w:tcW w:w="1134" w:type="dxa"/>
          </w:tcPr>
          <w:p w14:paraId="7FE772B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R$171,96</w:t>
            </w:r>
          </w:p>
        </w:tc>
        <w:tc>
          <w:tcPr>
            <w:tcW w:w="142" w:type="dxa"/>
          </w:tcPr>
          <w:p w14:paraId="6D28BEB4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D994743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0F3D23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54D42DE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6AF180B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4DE47E4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1CCEC1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Caixa organizadora</w:t>
            </w:r>
          </w:p>
        </w:tc>
        <w:tc>
          <w:tcPr>
            <w:tcW w:w="1559" w:type="dxa"/>
          </w:tcPr>
          <w:p w14:paraId="3D8B069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Organizador plástico com 30 compartimentos - para eletrônica</w:t>
            </w:r>
          </w:p>
        </w:tc>
        <w:tc>
          <w:tcPr>
            <w:tcW w:w="1276" w:type="dxa"/>
          </w:tcPr>
          <w:p w14:paraId="198820C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R$122,46</w:t>
            </w:r>
          </w:p>
        </w:tc>
        <w:tc>
          <w:tcPr>
            <w:tcW w:w="1134" w:type="dxa"/>
          </w:tcPr>
          <w:p w14:paraId="165E30F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R$612,30</w:t>
            </w:r>
          </w:p>
        </w:tc>
        <w:tc>
          <w:tcPr>
            <w:tcW w:w="142" w:type="dxa"/>
          </w:tcPr>
          <w:p w14:paraId="368814F8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DE387E3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C4F8EA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3320C18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0AAC897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18219F8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CF0B71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Base de corte grande</w:t>
            </w:r>
          </w:p>
        </w:tc>
        <w:tc>
          <w:tcPr>
            <w:tcW w:w="1559" w:type="dxa"/>
          </w:tcPr>
          <w:p w14:paraId="19AD7D3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Base de corte multiuso olfa cm-a2 43x60cm </w:t>
            </w:r>
          </w:p>
        </w:tc>
        <w:tc>
          <w:tcPr>
            <w:tcW w:w="1276" w:type="dxa"/>
          </w:tcPr>
          <w:p w14:paraId="2FA8C0B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R$159,90</w:t>
            </w:r>
          </w:p>
        </w:tc>
        <w:tc>
          <w:tcPr>
            <w:tcW w:w="1134" w:type="dxa"/>
          </w:tcPr>
          <w:p w14:paraId="77F5958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R$319,80</w:t>
            </w:r>
          </w:p>
        </w:tc>
        <w:tc>
          <w:tcPr>
            <w:tcW w:w="142" w:type="dxa"/>
          </w:tcPr>
          <w:p w14:paraId="23772C19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090E491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CE0C9E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6AEBD3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189D00E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5A3975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6950A9C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Cortiça</w:t>
            </w:r>
          </w:p>
        </w:tc>
        <w:tc>
          <w:tcPr>
            <w:tcW w:w="1559" w:type="dxa"/>
          </w:tcPr>
          <w:p w14:paraId="568DB86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Cortiça natural 600x450x3mm PT 5 unidades</w:t>
            </w:r>
          </w:p>
        </w:tc>
        <w:tc>
          <w:tcPr>
            <w:tcW w:w="1276" w:type="dxa"/>
          </w:tcPr>
          <w:p w14:paraId="15E8B02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R$52,60</w:t>
            </w:r>
          </w:p>
        </w:tc>
        <w:tc>
          <w:tcPr>
            <w:tcW w:w="1134" w:type="dxa"/>
          </w:tcPr>
          <w:p w14:paraId="1ABA5C0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R$263,00</w:t>
            </w:r>
          </w:p>
        </w:tc>
        <w:tc>
          <w:tcPr>
            <w:tcW w:w="142" w:type="dxa"/>
          </w:tcPr>
          <w:p w14:paraId="7A69312F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1403671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19D585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4C527D8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13A7B82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244FBA6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1AE06C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Régua 30cm</w:t>
            </w:r>
          </w:p>
        </w:tc>
        <w:tc>
          <w:tcPr>
            <w:tcW w:w="1559" w:type="dxa"/>
          </w:tcPr>
          <w:p w14:paraId="2C46336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Escala métrica em aço inoxidável 300mm </w:t>
            </w:r>
          </w:p>
        </w:tc>
        <w:tc>
          <w:tcPr>
            <w:tcW w:w="1276" w:type="dxa"/>
          </w:tcPr>
          <w:p w14:paraId="1C2F5BC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R$6,26</w:t>
            </w:r>
          </w:p>
        </w:tc>
        <w:tc>
          <w:tcPr>
            <w:tcW w:w="1134" w:type="dxa"/>
          </w:tcPr>
          <w:p w14:paraId="5FE094D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R$125,20</w:t>
            </w:r>
          </w:p>
        </w:tc>
        <w:tc>
          <w:tcPr>
            <w:tcW w:w="142" w:type="dxa"/>
          </w:tcPr>
          <w:p w14:paraId="45BAFB1C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057A881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7755BA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3C49DDE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78D29E4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430F5FA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FD4D9A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Régua 60cm</w:t>
            </w:r>
          </w:p>
        </w:tc>
        <w:tc>
          <w:tcPr>
            <w:tcW w:w="1559" w:type="dxa"/>
          </w:tcPr>
          <w:p w14:paraId="63AE31D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Escala métrica em aço inoxidável 600mm </w:t>
            </w:r>
          </w:p>
        </w:tc>
        <w:tc>
          <w:tcPr>
            <w:tcW w:w="1276" w:type="dxa"/>
          </w:tcPr>
          <w:p w14:paraId="2CBB912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R$14,92</w:t>
            </w:r>
          </w:p>
        </w:tc>
        <w:tc>
          <w:tcPr>
            <w:tcW w:w="1134" w:type="dxa"/>
          </w:tcPr>
          <w:p w14:paraId="32BB480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R$149,20</w:t>
            </w:r>
          </w:p>
        </w:tc>
        <w:tc>
          <w:tcPr>
            <w:tcW w:w="142" w:type="dxa"/>
          </w:tcPr>
          <w:p w14:paraId="55C7E2E1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32BB470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DE843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027B92A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59B53D1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18F6BA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C5096F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Estilete pequeno</w:t>
            </w:r>
          </w:p>
        </w:tc>
        <w:tc>
          <w:tcPr>
            <w:tcW w:w="1559" w:type="dxa"/>
          </w:tcPr>
          <w:p w14:paraId="4ABBE33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Estilete estreito plástico gancho vermelho </w:t>
            </w:r>
          </w:p>
        </w:tc>
        <w:tc>
          <w:tcPr>
            <w:tcW w:w="1276" w:type="dxa"/>
          </w:tcPr>
          <w:p w14:paraId="2509516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R$7,90</w:t>
            </w:r>
          </w:p>
        </w:tc>
        <w:tc>
          <w:tcPr>
            <w:tcW w:w="1134" w:type="dxa"/>
          </w:tcPr>
          <w:p w14:paraId="7184F01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R$237,00</w:t>
            </w:r>
          </w:p>
        </w:tc>
        <w:tc>
          <w:tcPr>
            <w:tcW w:w="142" w:type="dxa"/>
          </w:tcPr>
          <w:p w14:paraId="13FBEFD0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0F99C21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EB5F7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</w:t>
            </w:r>
          </w:p>
        </w:tc>
        <w:tc>
          <w:tcPr>
            <w:tcW w:w="1418" w:type="dxa"/>
          </w:tcPr>
          <w:p w14:paraId="25D7F53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68E78C5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16007A8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B69E72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Estilete grande</w:t>
            </w:r>
          </w:p>
        </w:tc>
        <w:tc>
          <w:tcPr>
            <w:tcW w:w="1559" w:type="dxa"/>
          </w:tcPr>
          <w:p w14:paraId="18D5E05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Estilete largo plástico profissional com trava D95 </w:t>
            </w:r>
          </w:p>
        </w:tc>
        <w:tc>
          <w:tcPr>
            <w:tcW w:w="1276" w:type="dxa"/>
          </w:tcPr>
          <w:p w14:paraId="600D532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R$12,20</w:t>
            </w:r>
          </w:p>
        </w:tc>
        <w:tc>
          <w:tcPr>
            <w:tcW w:w="1134" w:type="dxa"/>
          </w:tcPr>
          <w:p w14:paraId="7A3B292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R$366,00</w:t>
            </w:r>
          </w:p>
        </w:tc>
        <w:tc>
          <w:tcPr>
            <w:tcW w:w="142" w:type="dxa"/>
          </w:tcPr>
          <w:p w14:paraId="4AA682ED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EDA308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2E79C9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A70325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3D47FE6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DF6DA3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21EE11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Grampeador</w:t>
            </w:r>
          </w:p>
        </w:tc>
        <w:tc>
          <w:tcPr>
            <w:tcW w:w="1559" w:type="dxa"/>
          </w:tcPr>
          <w:p w14:paraId="05AE69D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Grampeador manual corpo em alumínio capacidade de 6 a 14mm </w:t>
            </w:r>
          </w:p>
        </w:tc>
        <w:tc>
          <w:tcPr>
            <w:tcW w:w="1276" w:type="dxa"/>
          </w:tcPr>
          <w:p w14:paraId="0F1FAE0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R$108,78</w:t>
            </w:r>
          </w:p>
        </w:tc>
        <w:tc>
          <w:tcPr>
            <w:tcW w:w="1134" w:type="dxa"/>
          </w:tcPr>
          <w:p w14:paraId="4D63461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R$217,56</w:t>
            </w:r>
          </w:p>
        </w:tc>
        <w:tc>
          <w:tcPr>
            <w:tcW w:w="142" w:type="dxa"/>
          </w:tcPr>
          <w:p w14:paraId="74849F24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56743E0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38455A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76D7B53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4C51253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600D045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6E6C969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Pistola de cola quente</w:t>
            </w:r>
          </w:p>
        </w:tc>
        <w:tc>
          <w:tcPr>
            <w:tcW w:w="1559" w:type="dxa"/>
          </w:tcPr>
          <w:p w14:paraId="56DAB51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Pistola de cola 15W </w:t>
            </w:r>
          </w:p>
        </w:tc>
        <w:tc>
          <w:tcPr>
            <w:tcW w:w="1276" w:type="dxa"/>
          </w:tcPr>
          <w:p w14:paraId="1F61114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R$18,91</w:t>
            </w:r>
          </w:p>
        </w:tc>
        <w:tc>
          <w:tcPr>
            <w:tcW w:w="1134" w:type="dxa"/>
          </w:tcPr>
          <w:p w14:paraId="69E0FBA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R$567,30</w:t>
            </w:r>
          </w:p>
        </w:tc>
        <w:tc>
          <w:tcPr>
            <w:tcW w:w="142" w:type="dxa"/>
          </w:tcPr>
          <w:p w14:paraId="77222EB8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D40F9DE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5A3CC1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47D9F8A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10251E8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7B0FC35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6C55B8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Tesoura pequena</w:t>
            </w:r>
          </w:p>
        </w:tc>
        <w:tc>
          <w:tcPr>
            <w:tcW w:w="1559" w:type="dxa"/>
          </w:tcPr>
          <w:p w14:paraId="7C547CF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Tesoura escolar 11,4cm ponta arredondada </w:t>
            </w:r>
          </w:p>
        </w:tc>
        <w:tc>
          <w:tcPr>
            <w:tcW w:w="1276" w:type="dxa"/>
          </w:tcPr>
          <w:p w14:paraId="504A06E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R$2,90</w:t>
            </w:r>
          </w:p>
        </w:tc>
        <w:tc>
          <w:tcPr>
            <w:tcW w:w="1134" w:type="dxa"/>
          </w:tcPr>
          <w:p w14:paraId="42F7FF1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R$87,00</w:t>
            </w:r>
          </w:p>
        </w:tc>
        <w:tc>
          <w:tcPr>
            <w:tcW w:w="142" w:type="dxa"/>
          </w:tcPr>
          <w:p w14:paraId="3F013AFE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FCDCB8B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0BE7A1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65E7FE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Papelaria</w:t>
            </w:r>
          </w:p>
        </w:tc>
        <w:tc>
          <w:tcPr>
            <w:tcW w:w="850" w:type="dxa"/>
          </w:tcPr>
          <w:p w14:paraId="425E6A1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3B18904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864D0A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Tesoura grande</w:t>
            </w:r>
          </w:p>
        </w:tc>
        <w:tc>
          <w:tcPr>
            <w:tcW w:w="1559" w:type="dxa"/>
          </w:tcPr>
          <w:p w14:paraId="0EA5B27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Tesoura profissional 25,3cm aço inox</w:t>
            </w:r>
          </w:p>
        </w:tc>
        <w:tc>
          <w:tcPr>
            <w:tcW w:w="1276" w:type="dxa"/>
          </w:tcPr>
          <w:p w14:paraId="05BB8B1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R$33,50</w:t>
            </w:r>
          </w:p>
        </w:tc>
        <w:tc>
          <w:tcPr>
            <w:tcW w:w="1134" w:type="dxa"/>
          </w:tcPr>
          <w:p w14:paraId="06D3DCB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R$1.005,00</w:t>
            </w:r>
          </w:p>
        </w:tc>
        <w:tc>
          <w:tcPr>
            <w:tcW w:w="142" w:type="dxa"/>
          </w:tcPr>
          <w:p w14:paraId="08C7B094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EAEBCB8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506930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28432D0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Proteção</w:t>
            </w:r>
          </w:p>
        </w:tc>
        <w:tc>
          <w:tcPr>
            <w:tcW w:w="850" w:type="dxa"/>
          </w:tcPr>
          <w:p w14:paraId="3422B22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3218F80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02F0F6E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Avental</w:t>
            </w:r>
          </w:p>
        </w:tc>
        <w:tc>
          <w:tcPr>
            <w:tcW w:w="1559" w:type="dxa"/>
          </w:tcPr>
          <w:p w14:paraId="713D7A4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Avental de PVC com forro 70 x 120cm</w:t>
            </w:r>
          </w:p>
        </w:tc>
        <w:tc>
          <w:tcPr>
            <w:tcW w:w="1276" w:type="dxa"/>
          </w:tcPr>
          <w:p w14:paraId="5E89A92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R$7,22</w:t>
            </w:r>
          </w:p>
        </w:tc>
        <w:tc>
          <w:tcPr>
            <w:tcW w:w="1134" w:type="dxa"/>
          </w:tcPr>
          <w:p w14:paraId="622B0B2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R$216,60</w:t>
            </w:r>
          </w:p>
        </w:tc>
        <w:tc>
          <w:tcPr>
            <w:tcW w:w="142" w:type="dxa"/>
          </w:tcPr>
          <w:p w14:paraId="28584DD5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52B309B" w14:textId="77777777" w:rsidTr="008C0B75">
        <w:trPr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08ABE9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15BEF90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Proteção</w:t>
            </w:r>
          </w:p>
        </w:tc>
        <w:tc>
          <w:tcPr>
            <w:tcW w:w="850" w:type="dxa"/>
          </w:tcPr>
          <w:p w14:paraId="5A646EB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9F82EE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212C5E9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Luva descartável</w:t>
            </w:r>
          </w:p>
        </w:tc>
        <w:tc>
          <w:tcPr>
            <w:tcW w:w="1559" w:type="dxa"/>
          </w:tcPr>
          <w:p w14:paraId="3E3668D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Luva de vinil descartável transparente c/amido M CX 100 unidades</w:t>
            </w:r>
          </w:p>
        </w:tc>
        <w:tc>
          <w:tcPr>
            <w:tcW w:w="1276" w:type="dxa"/>
          </w:tcPr>
          <w:p w14:paraId="486064E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R$26,90</w:t>
            </w:r>
          </w:p>
        </w:tc>
        <w:tc>
          <w:tcPr>
            <w:tcW w:w="1134" w:type="dxa"/>
          </w:tcPr>
          <w:p w14:paraId="350BF49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R$53,80</w:t>
            </w:r>
          </w:p>
        </w:tc>
        <w:tc>
          <w:tcPr>
            <w:tcW w:w="142" w:type="dxa"/>
          </w:tcPr>
          <w:p w14:paraId="26B33CAB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CF7D20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4F484E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</w:t>
            </w:r>
          </w:p>
        </w:tc>
        <w:tc>
          <w:tcPr>
            <w:tcW w:w="1418" w:type="dxa"/>
          </w:tcPr>
          <w:p w14:paraId="539B362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Proteção</w:t>
            </w:r>
          </w:p>
        </w:tc>
        <w:tc>
          <w:tcPr>
            <w:tcW w:w="850" w:type="dxa"/>
          </w:tcPr>
          <w:p w14:paraId="047A7F9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6A7EA25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727E56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Protetor auricular</w:t>
            </w:r>
          </w:p>
        </w:tc>
        <w:tc>
          <w:tcPr>
            <w:tcW w:w="1559" w:type="dxa"/>
          </w:tcPr>
          <w:p w14:paraId="7098D13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Protetor auricular com cordão </w:t>
            </w:r>
          </w:p>
        </w:tc>
        <w:tc>
          <w:tcPr>
            <w:tcW w:w="1276" w:type="dxa"/>
          </w:tcPr>
          <w:p w14:paraId="31A0518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R$0,85</w:t>
            </w:r>
          </w:p>
        </w:tc>
        <w:tc>
          <w:tcPr>
            <w:tcW w:w="1134" w:type="dxa"/>
          </w:tcPr>
          <w:p w14:paraId="6E637FD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R$42,50</w:t>
            </w:r>
          </w:p>
        </w:tc>
        <w:tc>
          <w:tcPr>
            <w:tcW w:w="142" w:type="dxa"/>
          </w:tcPr>
          <w:p w14:paraId="7A2BCA2B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E76D227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A411A8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3EA2971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7E8BFB9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5B40AC3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1701" w:type="dxa"/>
          </w:tcPr>
          <w:p w14:paraId="5B1AE53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Máscara de transferência</w:t>
            </w:r>
          </w:p>
        </w:tc>
        <w:tc>
          <w:tcPr>
            <w:tcW w:w="1559" w:type="dxa"/>
          </w:tcPr>
          <w:p w14:paraId="31D91E4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Máscara para Transferência de Vinil (30cm x 25m)</w:t>
            </w:r>
          </w:p>
        </w:tc>
        <w:tc>
          <w:tcPr>
            <w:tcW w:w="1276" w:type="dxa"/>
          </w:tcPr>
          <w:p w14:paraId="716BE18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R$59,00</w:t>
            </w:r>
          </w:p>
        </w:tc>
        <w:tc>
          <w:tcPr>
            <w:tcW w:w="1134" w:type="dxa"/>
          </w:tcPr>
          <w:p w14:paraId="52B7364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R$236,00</w:t>
            </w:r>
          </w:p>
        </w:tc>
        <w:tc>
          <w:tcPr>
            <w:tcW w:w="142" w:type="dxa"/>
          </w:tcPr>
          <w:p w14:paraId="59A94988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B2C0A2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F6903A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3ABDDD3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20DC154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3629AC5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metro</w:t>
            </w:r>
          </w:p>
        </w:tc>
        <w:tc>
          <w:tcPr>
            <w:tcW w:w="1701" w:type="dxa"/>
          </w:tcPr>
          <w:p w14:paraId="77C4A9F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Vinil transfer</w:t>
            </w:r>
          </w:p>
        </w:tc>
        <w:tc>
          <w:tcPr>
            <w:tcW w:w="1559" w:type="dxa"/>
          </w:tcPr>
          <w:p w14:paraId="4EB9635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Transfer Comum Preto (largura: 480mm)</w:t>
            </w:r>
          </w:p>
        </w:tc>
        <w:tc>
          <w:tcPr>
            <w:tcW w:w="1276" w:type="dxa"/>
          </w:tcPr>
          <w:p w14:paraId="3923D43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R$15,40</w:t>
            </w:r>
          </w:p>
        </w:tc>
        <w:tc>
          <w:tcPr>
            <w:tcW w:w="1134" w:type="dxa"/>
          </w:tcPr>
          <w:p w14:paraId="2E905DB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R$154,00</w:t>
            </w:r>
          </w:p>
        </w:tc>
        <w:tc>
          <w:tcPr>
            <w:tcW w:w="142" w:type="dxa"/>
          </w:tcPr>
          <w:p w14:paraId="7368810F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28AAFD0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38E044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6A472C0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476FE0C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2A0F17E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1701" w:type="dxa"/>
          </w:tcPr>
          <w:p w14:paraId="201491B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Vinil adesivo</w:t>
            </w:r>
          </w:p>
        </w:tc>
        <w:tc>
          <w:tcPr>
            <w:tcW w:w="1559" w:type="dxa"/>
          </w:tcPr>
          <w:p w14:paraId="50271E6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Vinil Adesivo - 30cm x 2m - Vermelho</w:t>
            </w:r>
          </w:p>
        </w:tc>
        <w:tc>
          <w:tcPr>
            <w:tcW w:w="1276" w:type="dxa"/>
          </w:tcPr>
          <w:p w14:paraId="07C6381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R$14,90</w:t>
            </w:r>
          </w:p>
        </w:tc>
        <w:tc>
          <w:tcPr>
            <w:tcW w:w="1134" w:type="dxa"/>
          </w:tcPr>
          <w:p w14:paraId="5A62F96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R$59,60</w:t>
            </w:r>
          </w:p>
        </w:tc>
        <w:tc>
          <w:tcPr>
            <w:tcW w:w="142" w:type="dxa"/>
          </w:tcPr>
          <w:p w14:paraId="220630CB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9271921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D87B71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5A89041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556DD7E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720120B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1701" w:type="dxa"/>
          </w:tcPr>
          <w:p w14:paraId="3052191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Vinil adesivo</w:t>
            </w:r>
          </w:p>
        </w:tc>
        <w:tc>
          <w:tcPr>
            <w:tcW w:w="1559" w:type="dxa"/>
          </w:tcPr>
          <w:p w14:paraId="5898D81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Vinil Adesivo - 30cm x 5m - Amarelo</w:t>
            </w:r>
          </w:p>
        </w:tc>
        <w:tc>
          <w:tcPr>
            <w:tcW w:w="1276" w:type="dxa"/>
          </w:tcPr>
          <w:p w14:paraId="7AA6398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R$14,90</w:t>
            </w:r>
          </w:p>
        </w:tc>
        <w:tc>
          <w:tcPr>
            <w:tcW w:w="1134" w:type="dxa"/>
          </w:tcPr>
          <w:p w14:paraId="55F8D33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R$59,60</w:t>
            </w:r>
          </w:p>
        </w:tc>
        <w:tc>
          <w:tcPr>
            <w:tcW w:w="142" w:type="dxa"/>
          </w:tcPr>
          <w:p w14:paraId="45CBDE97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E0CD9AA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BFBCB6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75B6DBA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03164A9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938A5D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1701" w:type="dxa"/>
          </w:tcPr>
          <w:p w14:paraId="5D3E6C1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Vinil adesivo</w:t>
            </w:r>
          </w:p>
        </w:tc>
        <w:tc>
          <w:tcPr>
            <w:tcW w:w="1559" w:type="dxa"/>
          </w:tcPr>
          <w:p w14:paraId="3EC68AE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Vinil Adesivo - 30cm x 5m - Azul Marinho</w:t>
            </w:r>
          </w:p>
        </w:tc>
        <w:tc>
          <w:tcPr>
            <w:tcW w:w="1276" w:type="dxa"/>
          </w:tcPr>
          <w:p w14:paraId="61CBFD4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R$19,90</w:t>
            </w:r>
          </w:p>
        </w:tc>
        <w:tc>
          <w:tcPr>
            <w:tcW w:w="1134" w:type="dxa"/>
          </w:tcPr>
          <w:p w14:paraId="69BFCD6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R$39,80</w:t>
            </w:r>
          </w:p>
        </w:tc>
        <w:tc>
          <w:tcPr>
            <w:tcW w:w="142" w:type="dxa"/>
          </w:tcPr>
          <w:p w14:paraId="7E37CEFE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C1D96B7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E071E1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421AD95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B11795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867B23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1701" w:type="dxa"/>
          </w:tcPr>
          <w:p w14:paraId="0D2C3AF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Vinil adesivo</w:t>
            </w:r>
          </w:p>
        </w:tc>
        <w:tc>
          <w:tcPr>
            <w:tcW w:w="1559" w:type="dxa"/>
          </w:tcPr>
          <w:p w14:paraId="74DE4FB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Vinil Adesivo - 30cm x 5m - Preto</w:t>
            </w:r>
          </w:p>
        </w:tc>
        <w:tc>
          <w:tcPr>
            <w:tcW w:w="1276" w:type="dxa"/>
          </w:tcPr>
          <w:p w14:paraId="0FA6399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R$19,90</w:t>
            </w:r>
          </w:p>
        </w:tc>
        <w:tc>
          <w:tcPr>
            <w:tcW w:w="1134" w:type="dxa"/>
          </w:tcPr>
          <w:p w14:paraId="76FB27C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R$39,80</w:t>
            </w:r>
          </w:p>
        </w:tc>
        <w:tc>
          <w:tcPr>
            <w:tcW w:w="142" w:type="dxa"/>
          </w:tcPr>
          <w:p w14:paraId="1C3298D3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84BAAFE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62BCFE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09D4DB6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5F2586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7D35907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0AF563B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559" w:type="dxa"/>
          </w:tcPr>
          <w:p w14:paraId="02FFBFB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74HC4046</w:t>
            </w:r>
          </w:p>
        </w:tc>
        <w:tc>
          <w:tcPr>
            <w:tcW w:w="1276" w:type="dxa"/>
          </w:tcPr>
          <w:p w14:paraId="2869E37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R$1,40</w:t>
            </w:r>
          </w:p>
        </w:tc>
        <w:tc>
          <w:tcPr>
            <w:tcW w:w="1134" w:type="dxa"/>
          </w:tcPr>
          <w:p w14:paraId="0146F60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R$70,00</w:t>
            </w:r>
          </w:p>
        </w:tc>
        <w:tc>
          <w:tcPr>
            <w:tcW w:w="142" w:type="dxa"/>
          </w:tcPr>
          <w:p w14:paraId="1A58B605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259E2A9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9EBBB0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II</w:t>
            </w:r>
          </w:p>
        </w:tc>
        <w:tc>
          <w:tcPr>
            <w:tcW w:w="1418" w:type="dxa"/>
          </w:tcPr>
          <w:p w14:paraId="13741C7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68740DC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4740F59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2197B9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559" w:type="dxa"/>
          </w:tcPr>
          <w:p w14:paraId="46A7275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LM317LZ</w:t>
            </w:r>
          </w:p>
        </w:tc>
        <w:tc>
          <w:tcPr>
            <w:tcW w:w="1276" w:type="dxa"/>
          </w:tcPr>
          <w:p w14:paraId="159E475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R$0,33</w:t>
            </w:r>
          </w:p>
        </w:tc>
        <w:tc>
          <w:tcPr>
            <w:tcW w:w="1134" w:type="dxa"/>
          </w:tcPr>
          <w:p w14:paraId="7423E10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R$33,00</w:t>
            </w:r>
          </w:p>
        </w:tc>
        <w:tc>
          <w:tcPr>
            <w:tcW w:w="142" w:type="dxa"/>
          </w:tcPr>
          <w:p w14:paraId="1F7C65CB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00201A2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D590C9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6C43DFB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2EAFD9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14:paraId="0C0FA96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FE1BD1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559" w:type="dxa"/>
          </w:tcPr>
          <w:p w14:paraId="221F02F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LM324N</w:t>
            </w:r>
          </w:p>
        </w:tc>
        <w:tc>
          <w:tcPr>
            <w:tcW w:w="1276" w:type="dxa"/>
          </w:tcPr>
          <w:p w14:paraId="1AC0B6F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R$0,73</w:t>
            </w:r>
          </w:p>
        </w:tc>
        <w:tc>
          <w:tcPr>
            <w:tcW w:w="1134" w:type="dxa"/>
          </w:tcPr>
          <w:p w14:paraId="6E36D16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R$36,50</w:t>
            </w:r>
          </w:p>
        </w:tc>
        <w:tc>
          <w:tcPr>
            <w:tcW w:w="142" w:type="dxa"/>
          </w:tcPr>
          <w:p w14:paraId="480D444C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90EFE2A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8057E8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75D35F8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90576A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71A56A4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1EB644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559" w:type="dxa"/>
          </w:tcPr>
          <w:p w14:paraId="6E722DF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LM386N-1 Fabricante National</w:t>
            </w:r>
          </w:p>
        </w:tc>
        <w:tc>
          <w:tcPr>
            <w:tcW w:w="1276" w:type="dxa"/>
          </w:tcPr>
          <w:p w14:paraId="2D5B200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R$0,51</w:t>
            </w:r>
          </w:p>
        </w:tc>
        <w:tc>
          <w:tcPr>
            <w:tcW w:w="1134" w:type="dxa"/>
          </w:tcPr>
          <w:p w14:paraId="1BE93DC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R$15,30</w:t>
            </w:r>
          </w:p>
        </w:tc>
        <w:tc>
          <w:tcPr>
            <w:tcW w:w="142" w:type="dxa"/>
          </w:tcPr>
          <w:p w14:paraId="5DF4F2AF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96D4B8B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F395BE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0686EA0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00CC20C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14:paraId="321221C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CA76F1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559" w:type="dxa"/>
          </w:tcPr>
          <w:p w14:paraId="3E5DC4D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LM555 SMD (NE555DT)</w:t>
            </w:r>
          </w:p>
        </w:tc>
        <w:tc>
          <w:tcPr>
            <w:tcW w:w="1276" w:type="dxa"/>
          </w:tcPr>
          <w:p w14:paraId="2E5581E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R$0,62</w:t>
            </w:r>
          </w:p>
        </w:tc>
        <w:tc>
          <w:tcPr>
            <w:tcW w:w="1134" w:type="dxa"/>
          </w:tcPr>
          <w:p w14:paraId="2164BF2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R$62,00</w:t>
            </w:r>
          </w:p>
        </w:tc>
        <w:tc>
          <w:tcPr>
            <w:tcW w:w="142" w:type="dxa"/>
          </w:tcPr>
          <w:p w14:paraId="31050A6A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F8D33DF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0F7CE7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1DB8833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A8DF87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200</w:t>
            </w:r>
          </w:p>
        </w:tc>
        <w:tc>
          <w:tcPr>
            <w:tcW w:w="1276" w:type="dxa"/>
          </w:tcPr>
          <w:p w14:paraId="4380FA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6200FE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559" w:type="dxa"/>
          </w:tcPr>
          <w:p w14:paraId="570E282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LM7805</w:t>
            </w:r>
          </w:p>
        </w:tc>
        <w:tc>
          <w:tcPr>
            <w:tcW w:w="1276" w:type="dxa"/>
          </w:tcPr>
          <w:p w14:paraId="5527D60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R$1,41</w:t>
            </w:r>
          </w:p>
        </w:tc>
        <w:tc>
          <w:tcPr>
            <w:tcW w:w="1134" w:type="dxa"/>
          </w:tcPr>
          <w:p w14:paraId="7449E32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R$282,00</w:t>
            </w:r>
          </w:p>
        </w:tc>
        <w:tc>
          <w:tcPr>
            <w:tcW w:w="142" w:type="dxa"/>
          </w:tcPr>
          <w:p w14:paraId="519BC2CE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997BAC3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70BE67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2E94ADF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18E2643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14:paraId="402BBED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694519A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559" w:type="dxa"/>
          </w:tcPr>
          <w:p w14:paraId="1AF68D9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PCF8574P</w:t>
            </w:r>
          </w:p>
        </w:tc>
        <w:tc>
          <w:tcPr>
            <w:tcW w:w="1276" w:type="dxa"/>
          </w:tcPr>
          <w:p w14:paraId="7FA3875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R$3,89</w:t>
            </w:r>
          </w:p>
        </w:tc>
        <w:tc>
          <w:tcPr>
            <w:tcW w:w="1134" w:type="dxa"/>
          </w:tcPr>
          <w:p w14:paraId="3F8CF7F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R$97,25</w:t>
            </w:r>
          </w:p>
        </w:tc>
        <w:tc>
          <w:tcPr>
            <w:tcW w:w="142" w:type="dxa"/>
          </w:tcPr>
          <w:p w14:paraId="1E1292D5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FB85D7F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CE4AC5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4BB3ABB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46CE805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1276" w:type="dxa"/>
          </w:tcPr>
          <w:p w14:paraId="7B1E57A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616926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</w:t>
            </w:r>
          </w:p>
        </w:tc>
        <w:tc>
          <w:tcPr>
            <w:tcW w:w="1559" w:type="dxa"/>
          </w:tcPr>
          <w:p w14:paraId="3AFADAA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Circuito integrado ULN2803/TD62083</w:t>
            </w:r>
          </w:p>
        </w:tc>
        <w:tc>
          <w:tcPr>
            <w:tcW w:w="1276" w:type="dxa"/>
          </w:tcPr>
          <w:p w14:paraId="44A1ECD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R$1,76</w:t>
            </w:r>
          </w:p>
        </w:tc>
        <w:tc>
          <w:tcPr>
            <w:tcW w:w="1134" w:type="dxa"/>
          </w:tcPr>
          <w:p w14:paraId="1308B1B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R$105,60</w:t>
            </w:r>
          </w:p>
        </w:tc>
        <w:tc>
          <w:tcPr>
            <w:tcW w:w="142" w:type="dxa"/>
          </w:tcPr>
          <w:p w14:paraId="4F97056F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F4D1AB6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EE7B9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6ACD510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Imagem/Som</w:t>
            </w:r>
          </w:p>
        </w:tc>
        <w:tc>
          <w:tcPr>
            <w:tcW w:w="850" w:type="dxa"/>
          </w:tcPr>
          <w:p w14:paraId="61A9D99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C0E9A9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674CF63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Cartão de memória</w:t>
            </w:r>
          </w:p>
        </w:tc>
        <w:tc>
          <w:tcPr>
            <w:tcW w:w="1559" w:type="dxa"/>
          </w:tcPr>
          <w:p w14:paraId="0E8F26C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Cartão de Memória SD 8GB</w:t>
            </w:r>
          </w:p>
        </w:tc>
        <w:tc>
          <w:tcPr>
            <w:tcW w:w="1276" w:type="dxa"/>
          </w:tcPr>
          <w:p w14:paraId="24D0597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R$29,90</w:t>
            </w:r>
          </w:p>
        </w:tc>
        <w:tc>
          <w:tcPr>
            <w:tcW w:w="1134" w:type="dxa"/>
          </w:tcPr>
          <w:p w14:paraId="68061A8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R$29,90</w:t>
            </w:r>
          </w:p>
        </w:tc>
        <w:tc>
          <w:tcPr>
            <w:tcW w:w="142" w:type="dxa"/>
          </w:tcPr>
          <w:p w14:paraId="4D3397A3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C876D92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C06916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0306169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 eletrônico</w:t>
            </w:r>
          </w:p>
        </w:tc>
        <w:tc>
          <w:tcPr>
            <w:tcW w:w="850" w:type="dxa"/>
          </w:tcPr>
          <w:p w14:paraId="1B9D220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62E4BF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1701" w:type="dxa"/>
          </w:tcPr>
          <w:p w14:paraId="69253E2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littleBits - Kit Base</w:t>
            </w:r>
          </w:p>
        </w:tc>
        <w:tc>
          <w:tcPr>
            <w:tcW w:w="1559" w:type="dxa"/>
          </w:tcPr>
          <w:p w14:paraId="54CDA4D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 littleBits Base</w:t>
            </w:r>
          </w:p>
        </w:tc>
        <w:tc>
          <w:tcPr>
            <w:tcW w:w="1276" w:type="dxa"/>
          </w:tcPr>
          <w:p w14:paraId="7039F46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R$690,90</w:t>
            </w:r>
          </w:p>
        </w:tc>
        <w:tc>
          <w:tcPr>
            <w:tcW w:w="1134" w:type="dxa"/>
          </w:tcPr>
          <w:p w14:paraId="7A619F2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R$690,90</w:t>
            </w:r>
          </w:p>
        </w:tc>
        <w:tc>
          <w:tcPr>
            <w:tcW w:w="142" w:type="dxa"/>
          </w:tcPr>
          <w:p w14:paraId="0E24957C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822CE0A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283445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60E2AB2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 eletrônico</w:t>
            </w:r>
          </w:p>
        </w:tc>
        <w:tc>
          <w:tcPr>
            <w:tcW w:w="850" w:type="dxa"/>
          </w:tcPr>
          <w:p w14:paraId="72CDE62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003CD0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1701" w:type="dxa"/>
          </w:tcPr>
          <w:p w14:paraId="0CDD2B1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littleBits - Gizmos &amp; Gadgets</w:t>
            </w:r>
          </w:p>
        </w:tc>
        <w:tc>
          <w:tcPr>
            <w:tcW w:w="1559" w:type="dxa"/>
          </w:tcPr>
          <w:p w14:paraId="1BCA9E8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en-US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  <w:lang w:val="en-US"/>
              </w:rPr>
              <w:t>Kit littleBits Gizmos e Gadgets</w:t>
            </w:r>
          </w:p>
        </w:tc>
        <w:tc>
          <w:tcPr>
            <w:tcW w:w="1276" w:type="dxa"/>
          </w:tcPr>
          <w:p w14:paraId="4731132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R$1.390,90</w:t>
            </w:r>
          </w:p>
        </w:tc>
        <w:tc>
          <w:tcPr>
            <w:tcW w:w="1134" w:type="dxa"/>
          </w:tcPr>
          <w:p w14:paraId="40B7FAF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R$1.390,90</w:t>
            </w:r>
          </w:p>
        </w:tc>
        <w:tc>
          <w:tcPr>
            <w:tcW w:w="142" w:type="dxa"/>
          </w:tcPr>
          <w:p w14:paraId="6D246425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924B03A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A470D0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72CAC21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Máquina digital</w:t>
            </w:r>
          </w:p>
        </w:tc>
        <w:tc>
          <w:tcPr>
            <w:tcW w:w="850" w:type="dxa"/>
          </w:tcPr>
          <w:p w14:paraId="6785E22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64293C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32BA19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Cortadora de vinil</w:t>
            </w:r>
          </w:p>
        </w:tc>
        <w:tc>
          <w:tcPr>
            <w:tcW w:w="1559" w:type="dxa"/>
          </w:tcPr>
          <w:p w14:paraId="0BE3F4F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Máquina de recorte para corte de papel, cartolina, vinil, vinil flex, tecido, transfers.</w:t>
            </w:r>
          </w:p>
        </w:tc>
        <w:tc>
          <w:tcPr>
            <w:tcW w:w="1276" w:type="dxa"/>
          </w:tcPr>
          <w:p w14:paraId="4339043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R$1.775,90</w:t>
            </w:r>
          </w:p>
        </w:tc>
        <w:tc>
          <w:tcPr>
            <w:tcW w:w="1134" w:type="dxa"/>
          </w:tcPr>
          <w:p w14:paraId="7D63881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R$1.775,90</w:t>
            </w:r>
          </w:p>
        </w:tc>
        <w:tc>
          <w:tcPr>
            <w:tcW w:w="142" w:type="dxa"/>
          </w:tcPr>
          <w:p w14:paraId="6E680F6D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C3D5A39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F895CA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53B3C29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323BF72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184D7F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05E58A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Prensa térmica</w:t>
            </w:r>
          </w:p>
        </w:tc>
        <w:tc>
          <w:tcPr>
            <w:tcW w:w="1559" w:type="dxa"/>
          </w:tcPr>
          <w:p w14:paraId="5E7AE4E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Prensa térmica digital plana para sublimação 38x38cm</w:t>
            </w:r>
          </w:p>
        </w:tc>
        <w:tc>
          <w:tcPr>
            <w:tcW w:w="1276" w:type="dxa"/>
          </w:tcPr>
          <w:p w14:paraId="2BACC95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R$1.199,90</w:t>
            </w:r>
          </w:p>
        </w:tc>
        <w:tc>
          <w:tcPr>
            <w:tcW w:w="1134" w:type="dxa"/>
          </w:tcPr>
          <w:p w14:paraId="1EB4CA6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R$1.199,90</w:t>
            </w:r>
          </w:p>
        </w:tc>
        <w:tc>
          <w:tcPr>
            <w:tcW w:w="142" w:type="dxa"/>
          </w:tcPr>
          <w:p w14:paraId="18C582F3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3ABDB00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8BB348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10DA96E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2CDAF0E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659C75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D40DEC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Caixa organizadora</w:t>
            </w:r>
          </w:p>
        </w:tc>
        <w:tc>
          <w:tcPr>
            <w:tcW w:w="1559" w:type="dxa"/>
          </w:tcPr>
          <w:p w14:paraId="5CB0068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Caixa plástica desmontável multiuso com rodas </w:t>
            </w:r>
          </w:p>
        </w:tc>
        <w:tc>
          <w:tcPr>
            <w:tcW w:w="1276" w:type="dxa"/>
          </w:tcPr>
          <w:p w14:paraId="67F87C9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R$130,60</w:t>
            </w:r>
          </w:p>
        </w:tc>
        <w:tc>
          <w:tcPr>
            <w:tcW w:w="1134" w:type="dxa"/>
          </w:tcPr>
          <w:p w14:paraId="42D12C4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R$261,20</w:t>
            </w:r>
          </w:p>
        </w:tc>
        <w:tc>
          <w:tcPr>
            <w:tcW w:w="142" w:type="dxa"/>
          </w:tcPr>
          <w:p w14:paraId="6D9CCE86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6421612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2FD4D4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2A8A015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0B6360E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7E89F52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0D8FCF7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Caixa organizadora</w:t>
            </w:r>
          </w:p>
        </w:tc>
        <w:tc>
          <w:tcPr>
            <w:tcW w:w="1559" w:type="dxa"/>
          </w:tcPr>
          <w:p w14:paraId="6115BA8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Caixa plástica para ferramentas </w:t>
            </w:r>
          </w:p>
        </w:tc>
        <w:tc>
          <w:tcPr>
            <w:tcW w:w="1276" w:type="dxa"/>
          </w:tcPr>
          <w:p w14:paraId="19A29C4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R$36,08</w:t>
            </w:r>
          </w:p>
        </w:tc>
        <w:tc>
          <w:tcPr>
            <w:tcW w:w="1134" w:type="dxa"/>
          </w:tcPr>
          <w:p w14:paraId="0E51F63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R$144,32</w:t>
            </w:r>
          </w:p>
        </w:tc>
        <w:tc>
          <w:tcPr>
            <w:tcW w:w="142" w:type="dxa"/>
          </w:tcPr>
          <w:p w14:paraId="7960163D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5ED5740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055B0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II</w:t>
            </w:r>
          </w:p>
        </w:tc>
        <w:tc>
          <w:tcPr>
            <w:tcW w:w="1418" w:type="dxa"/>
          </w:tcPr>
          <w:p w14:paraId="526A3AC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505D77E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2CCE893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0A725C0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Cesta organizadora</w:t>
            </w:r>
          </w:p>
        </w:tc>
        <w:tc>
          <w:tcPr>
            <w:tcW w:w="1559" w:type="dxa"/>
          </w:tcPr>
          <w:p w14:paraId="6040F44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Cesta Organizadora 39cm com alça cromada branca</w:t>
            </w:r>
          </w:p>
        </w:tc>
        <w:tc>
          <w:tcPr>
            <w:tcW w:w="1276" w:type="dxa"/>
          </w:tcPr>
          <w:p w14:paraId="36E7EDB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R$25,99</w:t>
            </w:r>
          </w:p>
        </w:tc>
        <w:tc>
          <w:tcPr>
            <w:tcW w:w="1134" w:type="dxa"/>
          </w:tcPr>
          <w:p w14:paraId="7A970F2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R$259,90</w:t>
            </w:r>
          </w:p>
        </w:tc>
        <w:tc>
          <w:tcPr>
            <w:tcW w:w="142" w:type="dxa"/>
          </w:tcPr>
          <w:p w14:paraId="102CE8D8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9D560E0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D38EF3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</w:t>
            </w:r>
          </w:p>
        </w:tc>
        <w:tc>
          <w:tcPr>
            <w:tcW w:w="1418" w:type="dxa"/>
          </w:tcPr>
          <w:p w14:paraId="2C3EF1D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Organização</w:t>
            </w:r>
          </w:p>
        </w:tc>
        <w:tc>
          <w:tcPr>
            <w:tcW w:w="850" w:type="dxa"/>
          </w:tcPr>
          <w:p w14:paraId="05CFC60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EECD1F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E40896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Cesta organizadora</w:t>
            </w:r>
          </w:p>
        </w:tc>
        <w:tc>
          <w:tcPr>
            <w:tcW w:w="1559" w:type="dxa"/>
          </w:tcPr>
          <w:p w14:paraId="7CE46B5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Cesta Organizadora Vermelho</w:t>
            </w:r>
          </w:p>
        </w:tc>
        <w:tc>
          <w:tcPr>
            <w:tcW w:w="1276" w:type="dxa"/>
          </w:tcPr>
          <w:p w14:paraId="61F5EB0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R$20,90</w:t>
            </w:r>
          </w:p>
        </w:tc>
        <w:tc>
          <w:tcPr>
            <w:tcW w:w="1134" w:type="dxa"/>
          </w:tcPr>
          <w:p w14:paraId="324634E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R$209,00</w:t>
            </w:r>
          </w:p>
        </w:tc>
        <w:tc>
          <w:tcPr>
            <w:tcW w:w="142" w:type="dxa"/>
          </w:tcPr>
          <w:p w14:paraId="4A682EBA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E60149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9F239E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8" w:type="dxa"/>
          </w:tcPr>
          <w:p w14:paraId="4CA44C8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Apoio a workshop</w:t>
            </w:r>
          </w:p>
        </w:tc>
        <w:tc>
          <w:tcPr>
            <w:tcW w:w="850" w:type="dxa"/>
          </w:tcPr>
          <w:p w14:paraId="5618A95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B244CD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0AA4815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Bloco de montar</w:t>
            </w:r>
          </w:p>
        </w:tc>
        <w:tc>
          <w:tcPr>
            <w:tcW w:w="1559" w:type="dxa"/>
          </w:tcPr>
          <w:p w14:paraId="64039B8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Big Block </w:t>
            </w:r>
          </w:p>
        </w:tc>
        <w:tc>
          <w:tcPr>
            <w:tcW w:w="1276" w:type="dxa"/>
          </w:tcPr>
          <w:p w14:paraId="7972ACE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R$62,99</w:t>
            </w:r>
          </w:p>
        </w:tc>
        <w:tc>
          <w:tcPr>
            <w:tcW w:w="1134" w:type="dxa"/>
          </w:tcPr>
          <w:p w14:paraId="3F6148A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R$125,98</w:t>
            </w:r>
          </w:p>
        </w:tc>
        <w:tc>
          <w:tcPr>
            <w:tcW w:w="142" w:type="dxa"/>
          </w:tcPr>
          <w:p w14:paraId="122E1ECB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3F0E77B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70272D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8" w:type="dxa"/>
          </w:tcPr>
          <w:p w14:paraId="53FD873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4039174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93EF7E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FB83A9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559" w:type="dxa"/>
          </w:tcPr>
          <w:p w14:paraId="49ACBA7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Manual do Mundo</w:t>
            </w:r>
          </w:p>
        </w:tc>
        <w:tc>
          <w:tcPr>
            <w:tcW w:w="1276" w:type="dxa"/>
          </w:tcPr>
          <w:p w14:paraId="027AAB5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R$35,90</w:t>
            </w:r>
          </w:p>
        </w:tc>
        <w:tc>
          <w:tcPr>
            <w:tcW w:w="1134" w:type="dxa"/>
          </w:tcPr>
          <w:p w14:paraId="370B29D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R$35,90</w:t>
            </w:r>
          </w:p>
        </w:tc>
        <w:tc>
          <w:tcPr>
            <w:tcW w:w="142" w:type="dxa"/>
          </w:tcPr>
          <w:p w14:paraId="425076F8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2F79B95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BED15E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8" w:type="dxa"/>
          </w:tcPr>
          <w:p w14:paraId="016F007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1A708C5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AC50CF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anuidade</w:t>
            </w:r>
          </w:p>
        </w:tc>
        <w:tc>
          <w:tcPr>
            <w:tcW w:w="1701" w:type="dxa"/>
          </w:tcPr>
          <w:p w14:paraId="24906F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Assinatura anual da revista Make Magazine</w:t>
            </w:r>
          </w:p>
        </w:tc>
        <w:tc>
          <w:tcPr>
            <w:tcW w:w="1559" w:type="dxa"/>
          </w:tcPr>
          <w:p w14:paraId="541B607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Print + Digital PDF (produto importado - valor aproximado)</w:t>
            </w:r>
          </w:p>
        </w:tc>
        <w:tc>
          <w:tcPr>
            <w:tcW w:w="1276" w:type="dxa"/>
          </w:tcPr>
          <w:p w14:paraId="395118B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R$180,00</w:t>
            </w:r>
          </w:p>
        </w:tc>
        <w:tc>
          <w:tcPr>
            <w:tcW w:w="1134" w:type="dxa"/>
          </w:tcPr>
          <w:p w14:paraId="772DE9A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R$180,00</w:t>
            </w:r>
          </w:p>
        </w:tc>
        <w:tc>
          <w:tcPr>
            <w:tcW w:w="142" w:type="dxa"/>
          </w:tcPr>
          <w:p w14:paraId="37690528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FD981CE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0188AF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8" w:type="dxa"/>
          </w:tcPr>
          <w:p w14:paraId="48988F9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FC91D2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170100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432297A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Barbante</w:t>
            </w:r>
          </w:p>
        </w:tc>
        <w:tc>
          <w:tcPr>
            <w:tcW w:w="1559" w:type="dxa"/>
          </w:tcPr>
          <w:p w14:paraId="211FEE3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Barbante 6 fios 100% algodão com 101m 6 unidades</w:t>
            </w:r>
          </w:p>
        </w:tc>
        <w:tc>
          <w:tcPr>
            <w:tcW w:w="1276" w:type="dxa"/>
          </w:tcPr>
          <w:p w14:paraId="610229B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R$11,00</w:t>
            </w:r>
          </w:p>
        </w:tc>
        <w:tc>
          <w:tcPr>
            <w:tcW w:w="1134" w:type="dxa"/>
          </w:tcPr>
          <w:p w14:paraId="2B072FB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R$44,00</w:t>
            </w:r>
          </w:p>
        </w:tc>
        <w:tc>
          <w:tcPr>
            <w:tcW w:w="142" w:type="dxa"/>
          </w:tcPr>
          <w:p w14:paraId="4DBF52D5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33EB4DD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655A02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8" w:type="dxa"/>
          </w:tcPr>
          <w:p w14:paraId="6DEE4D6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A1CB36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6A1B2C7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chapa</w:t>
            </w:r>
          </w:p>
        </w:tc>
        <w:tc>
          <w:tcPr>
            <w:tcW w:w="1701" w:type="dxa"/>
          </w:tcPr>
          <w:p w14:paraId="2F84C37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Isopor</w:t>
            </w:r>
          </w:p>
        </w:tc>
        <w:tc>
          <w:tcPr>
            <w:tcW w:w="1559" w:type="dxa"/>
          </w:tcPr>
          <w:p w14:paraId="134B92F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Chapa de Isopor P3 1000mm x 500mm x 20mm</w:t>
            </w:r>
          </w:p>
        </w:tc>
        <w:tc>
          <w:tcPr>
            <w:tcW w:w="1276" w:type="dxa"/>
          </w:tcPr>
          <w:p w14:paraId="55519BF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R$8,00</w:t>
            </w:r>
          </w:p>
        </w:tc>
        <w:tc>
          <w:tcPr>
            <w:tcW w:w="1134" w:type="dxa"/>
          </w:tcPr>
          <w:p w14:paraId="36D9403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R$80,00</w:t>
            </w:r>
          </w:p>
        </w:tc>
        <w:tc>
          <w:tcPr>
            <w:tcW w:w="142" w:type="dxa"/>
          </w:tcPr>
          <w:p w14:paraId="4780CCD4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8FC8DC7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7AD3F9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8" w:type="dxa"/>
          </w:tcPr>
          <w:p w14:paraId="1C6CDA9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709E9A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7255AAF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5B8CDD3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Cola bastão</w:t>
            </w:r>
          </w:p>
        </w:tc>
        <w:tc>
          <w:tcPr>
            <w:tcW w:w="1559" w:type="dxa"/>
          </w:tcPr>
          <w:p w14:paraId="46102B6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Cola em bastão 10g. Spiral Office PT 12 unidades</w:t>
            </w:r>
          </w:p>
        </w:tc>
        <w:tc>
          <w:tcPr>
            <w:tcW w:w="1276" w:type="dxa"/>
          </w:tcPr>
          <w:p w14:paraId="755ECC4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R$22,90</w:t>
            </w:r>
          </w:p>
        </w:tc>
        <w:tc>
          <w:tcPr>
            <w:tcW w:w="1134" w:type="dxa"/>
          </w:tcPr>
          <w:p w14:paraId="50CF141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R$91,60</w:t>
            </w:r>
          </w:p>
        </w:tc>
        <w:tc>
          <w:tcPr>
            <w:tcW w:w="142" w:type="dxa"/>
          </w:tcPr>
          <w:p w14:paraId="3343540F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CF813EB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BD7EC5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8" w:type="dxa"/>
          </w:tcPr>
          <w:p w14:paraId="35920E9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3F47441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14:paraId="2C0B58B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A57D0E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Fita dupla face esponjosa</w:t>
            </w:r>
          </w:p>
        </w:tc>
        <w:tc>
          <w:tcPr>
            <w:tcW w:w="1559" w:type="dxa"/>
          </w:tcPr>
          <w:p w14:paraId="25F5248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Fita adesiva dupla face Fixa Forte 12mmx1,5m (banana) </w:t>
            </w:r>
          </w:p>
        </w:tc>
        <w:tc>
          <w:tcPr>
            <w:tcW w:w="1276" w:type="dxa"/>
          </w:tcPr>
          <w:p w14:paraId="4886176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R$13,40</w:t>
            </w:r>
          </w:p>
        </w:tc>
        <w:tc>
          <w:tcPr>
            <w:tcW w:w="1134" w:type="dxa"/>
          </w:tcPr>
          <w:p w14:paraId="5B3C4FD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R$268,00</w:t>
            </w:r>
          </w:p>
        </w:tc>
        <w:tc>
          <w:tcPr>
            <w:tcW w:w="142" w:type="dxa"/>
          </w:tcPr>
          <w:p w14:paraId="33CEBB66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3623B4C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420EC5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8" w:type="dxa"/>
          </w:tcPr>
          <w:p w14:paraId="2E18D5B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09CBF28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7024C49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rolo</w:t>
            </w:r>
          </w:p>
        </w:tc>
        <w:tc>
          <w:tcPr>
            <w:tcW w:w="1701" w:type="dxa"/>
          </w:tcPr>
          <w:p w14:paraId="4D97C07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Silver Tape</w:t>
            </w:r>
          </w:p>
        </w:tc>
        <w:tc>
          <w:tcPr>
            <w:tcW w:w="1559" w:type="dxa"/>
          </w:tcPr>
          <w:p w14:paraId="51C01BD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Fita adesiva multiuso 48x05 silver tape prata</w:t>
            </w:r>
          </w:p>
        </w:tc>
        <w:tc>
          <w:tcPr>
            <w:tcW w:w="1276" w:type="dxa"/>
          </w:tcPr>
          <w:p w14:paraId="51F96CF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R$5,20</w:t>
            </w:r>
          </w:p>
        </w:tc>
        <w:tc>
          <w:tcPr>
            <w:tcW w:w="1134" w:type="dxa"/>
          </w:tcPr>
          <w:p w14:paraId="68D6E3E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R$52,00</w:t>
            </w:r>
          </w:p>
        </w:tc>
        <w:tc>
          <w:tcPr>
            <w:tcW w:w="142" w:type="dxa"/>
          </w:tcPr>
          <w:p w14:paraId="16F0EA89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16E8CB3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A89AEE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8" w:type="dxa"/>
          </w:tcPr>
          <w:p w14:paraId="6F08652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</w:t>
            </w:r>
          </w:p>
        </w:tc>
        <w:tc>
          <w:tcPr>
            <w:tcW w:w="850" w:type="dxa"/>
          </w:tcPr>
          <w:p w14:paraId="301E808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1D36C8B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9BDE08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Luminária</w:t>
            </w:r>
          </w:p>
        </w:tc>
        <w:tc>
          <w:tcPr>
            <w:tcW w:w="1559" w:type="dxa"/>
          </w:tcPr>
          <w:p w14:paraId="645A832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Luminária Para Prancheta 01 Lâmpada Branca 430</w:t>
            </w:r>
          </w:p>
        </w:tc>
        <w:tc>
          <w:tcPr>
            <w:tcW w:w="1276" w:type="dxa"/>
          </w:tcPr>
          <w:p w14:paraId="7F66B4F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R$162,60</w:t>
            </w:r>
          </w:p>
        </w:tc>
        <w:tc>
          <w:tcPr>
            <w:tcW w:w="1134" w:type="dxa"/>
          </w:tcPr>
          <w:p w14:paraId="2239C90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R$325,20</w:t>
            </w:r>
          </w:p>
        </w:tc>
        <w:tc>
          <w:tcPr>
            <w:tcW w:w="142" w:type="dxa"/>
          </w:tcPr>
          <w:p w14:paraId="1DE265F8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B9D8116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9186BF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8" w:type="dxa"/>
          </w:tcPr>
          <w:p w14:paraId="18F1F03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Eletrônica - Consumível</w:t>
            </w:r>
          </w:p>
        </w:tc>
        <w:tc>
          <w:tcPr>
            <w:tcW w:w="850" w:type="dxa"/>
          </w:tcPr>
          <w:p w14:paraId="149A3F6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7C7E69A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8A8A18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Malha dessoldadora</w:t>
            </w:r>
          </w:p>
        </w:tc>
        <w:tc>
          <w:tcPr>
            <w:tcW w:w="1559" w:type="dxa"/>
          </w:tcPr>
          <w:p w14:paraId="1848D0B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Malha Dessoldadora de Cobre 1,5mm </w:t>
            </w:r>
          </w:p>
        </w:tc>
        <w:tc>
          <w:tcPr>
            <w:tcW w:w="1276" w:type="dxa"/>
          </w:tcPr>
          <w:p w14:paraId="3C7BEA2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R$15,50</w:t>
            </w:r>
          </w:p>
        </w:tc>
        <w:tc>
          <w:tcPr>
            <w:tcW w:w="1134" w:type="dxa"/>
          </w:tcPr>
          <w:p w14:paraId="78D3973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R$77,50</w:t>
            </w:r>
          </w:p>
        </w:tc>
        <w:tc>
          <w:tcPr>
            <w:tcW w:w="142" w:type="dxa"/>
          </w:tcPr>
          <w:p w14:paraId="685BFA48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951325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46DF62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8" w:type="dxa"/>
          </w:tcPr>
          <w:p w14:paraId="1989ACE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51BB1F9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12B7BF7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E3A243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559" w:type="dxa"/>
          </w:tcPr>
          <w:p w14:paraId="078CD50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 para anéis com pontas intercambiáveis 6"</w:t>
            </w:r>
          </w:p>
        </w:tc>
        <w:tc>
          <w:tcPr>
            <w:tcW w:w="1276" w:type="dxa"/>
          </w:tcPr>
          <w:p w14:paraId="40D484F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R$131,96</w:t>
            </w:r>
          </w:p>
        </w:tc>
        <w:tc>
          <w:tcPr>
            <w:tcW w:w="1134" w:type="dxa"/>
          </w:tcPr>
          <w:p w14:paraId="33FCFBE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R$263,92</w:t>
            </w:r>
          </w:p>
        </w:tc>
        <w:tc>
          <w:tcPr>
            <w:tcW w:w="142" w:type="dxa"/>
          </w:tcPr>
          <w:p w14:paraId="0B57908D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43B1B0D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B04E12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8" w:type="dxa"/>
          </w:tcPr>
          <w:p w14:paraId="053ECC8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5538D01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F9346D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0125D9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Lápis Gravador Elétrico</w:t>
            </w:r>
          </w:p>
        </w:tc>
        <w:tc>
          <w:tcPr>
            <w:tcW w:w="1559" w:type="dxa"/>
          </w:tcPr>
          <w:p w14:paraId="6B9CFA1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Lápis gravador elétrico 6.000rpm </w:t>
            </w:r>
          </w:p>
        </w:tc>
        <w:tc>
          <w:tcPr>
            <w:tcW w:w="1276" w:type="dxa"/>
          </w:tcPr>
          <w:p w14:paraId="0034145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R$106,31</w:t>
            </w:r>
          </w:p>
        </w:tc>
        <w:tc>
          <w:tcPr>
            <w:tcW w:w="1134" w:type="dxa"/>
          </w:tcPr>
          <w:p w14:paraId="68FCED0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R$106,31</w:t>
            </w:r>
          </w:p>
        </w:tc>
        <w:tc>
          <w:tcPr>
            <w:tcW w:w="142" w:type="dxa"/>
          </w:tcPr>
          <w:p w14:paraId="4A1CF6F6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532D7B8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A8999D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III</w:t>
            </w:r>
          </w:p>
        </w:tc>
        <w:tc>
          <w:tcPr>
            <w:tcW w:w="1418" w:type="dxa"/>
          </w:tcPr>
          <w:p w14:paraId="0BDF97F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1BD57D8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83D709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8164FA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Mini Serra Elétrica</w:t>
            </w:r>
          </w:p>
        </w:tc>
        <w:tc>
          <w:tcPr>
            <w:tcW w:w="1559" w:type="dxa"/>
          </w:tcPr>
          <w:p w14:paraId="2AFB06A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Mini serra elétrica multiuso </w:t>
            </w:r>
          </w:p>
        </w:tc>
        <w:tc>
          <w:tcPr>
            <w:tcW w:w="1276" w:type="dxa"/>
          </w:tcPr>
          <w:p w14:paraId="7B3BCD1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R$390,36</w:t>
            </w:r>
          </w:p>
        </w:tc>
        <w:tc>
          <w:tcPr>
            <w:tcW w:w="1134" w:type="dxa"/>
          </w:tcPr>
          <w:p w14:paraId="403919E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R$390,36</w:t>
            </w:r>
          </w:p>
        </w:tc>
        <w:tc>
          <w:tcPr>
            <w:tcW w:w="142" w:type="dxa"/>
          </w:tcPr>
          <w:p w14:paraId="69A334F0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417AF5D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A8A835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IV</w:t>
            </w:r>
          </w:p>
        </w:tc>
        <w:tc>
          <w:tcPr>
            <w:tcW w:w="1418" w:type="dxa"/>
          </w:tcPr>
          <w:p w14:paraId="2EDD5DC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7D624A9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3ED56E4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CF3B25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559" w:type="dxa"/>
          </w:tcPr>
          <w:p w14:paraId="4C0CAD2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Invent to Learn</w:t>
            </w:r>
          </w:p>
        </w:tc>
        <w:tc>
          <w:tcPr>
            <w:tcW w:w="1276" w:type="dxa"/>
          </w:tcPr>
          <w:p w14:paraId="1D5CC32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R$265,70</w:t>
            </w:r>
          </w:p>
        </w:tc>
        <w:tc>
          <w:tcPr>
            <w:tcW w:w="1134" w:type="dxa"/>
          </w:tcPr>
          <w:p w14:paraId="0AB7C2A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R$265,70</w:t>
            </w:r>
          </w:p>
        </w:tc>
        <w:tc>
          <w:tcPr>
            <w:tcW w:w="142" w:type="dxa"/>
          </w:tcPr>
          <w:p w14:paraId="46B25FF2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8B4F958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BAF649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72B1EA1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2E6E3EE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5670404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2B5F5A4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559" w:type="dxa"/>
          </w:tcPr>
          <w:p w14:paraId="0418531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en-US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  <w:lang w:val="en-US"/>
              </w:rPr>
              <w:t>Make: 3D Printing: The Essential Guide to 3D Printers</w:t>
            </w:r>
          </w:p>
        </w:tc>
        <w:tc>
          <w:tcPr>
            <w:tcW w:w="1276" w:type="dxa"/>
          </w:tcPr>
          <w:p w14:paraId="3438F47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R$39,19</w:t>
            </w:r>
          </w:p>
        </w:tc>
        <w:tc>
          <w:tcPr>
            <w:tcW w:w="1134" w:type="dxa"/>
          </w:tcPr>
          <w:p w14:paraId="080697C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R$39,19</w:t>
            </w:r>
          </w:p>
        </w:tc>
        <w:tc>
          <w:tcPr>
            <w:tcW w:w="142" w:type="dxa"/>
          </w:tcPr>
          <w:p w14:paraId="7FF86E86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9B350D3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1CEB01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014707D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1D04FC5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350FCF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5050B3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559" w:type="dxa"/>
          </w:tcPr>
          <w:p w14:paraId="1D8B6A9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Making Makers</w:t>
            </w:r>
          </w:p>
        </w:tc>
        <w:tc>
          <w:tcPr>
            <w:tcW w:w="1276" w:type="dxa"/>
          </w:tcPr>
          <w:p w14:paraId="0883D14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R$106,00</w:t>
            </w:r>
          </w:p>
        </w:tc>
        <w:tc>
          <w:tcPr>
            <w:tcW w:w="1134" w:type="dxa"/>
          </w:tcPr>
          <w:p w14:paraId="44008F1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R$106,00</w:t>
            </w:r>
          </w:p>
        </w:tc>
        <w:tc>
          <w:tcPr>
            <w:tcW w:w="142" w:type="dxa"/>
          </w:tcPr>
          <w:p w14:paraId="647F7B8A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B5E2515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F30738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40CC3FA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76B2EC6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9249D4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CB2E04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559" w:type="dxa"/>
          </w:tcPr>
          <w:p w14:paraId="1551ABD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lang w:val="en-US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  <w:lang w:val="en-US"/>
              </w:rPr>
              <w:t>The Art of Tinkering: Meet 150 Makers Working at the Intersection of Art, Science &amp; Technology</w:t>
            </w:r>
          </w:p>
        </w:tc>
        <w:tc>
          <w:tcPr>
            <w:tcW w:w="1276" w:type="dxa"/>
          </w:tcPr>
          <w:p w14:paraId="793A914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R$119,56</w:t>
            </w:r>
          </w:p>
        </w:tc>
        <w:tc>
          <w:tcPr>
            <w:tcW w:w="1134" w:type="dxa"/>
          </w:tcPr>
          <w:p w14:paraId="56E51F4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R$119,56</w:t>
            </w:r>
          </w:p>
        </w:tc>
        <w:tc>
          <w:tcPr>
            <w:tcW w:w="142" w:type="dxa"/>
          </w:tcPr>
          <w:p w14:paraId="2EED9447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64869AE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5C186C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3C5D16C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5A40966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AD5F44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D086CD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559" w:type="dxa"/>
          </w:tcPr>
          <w:p w14:paraId="4743EDB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lang w:val="en-US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  <w:lang w:val="en-US"/>
              </w:rPr>
              <w:t>The big book of maker skills</w:t>
            </w:r>
          </w:p>
        </w:tc>
        <w:tc>
          <w:tcPr>
            <w:tcW w:w="1276" w:type="dxa"/>
          </w:tcPr>
          <w:p w14:paraId="140434B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R$95,52</w:t>
            </w:r>
          </w:p>
        </w:tc>
        <w:tc>
          <w:tcPr>
            <w:tcW w:w="1134" w:type="dxa"/>
          </w:tcPr>
          <w:p w14:paraId="00672E2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R$95,52</w:t>
            </w:r>
          </w:p>
        </w:tc>
        <w:tc>
          <w:tcPr>
            <w:tcW w:w="142" w:type="dxa"/>
          </w:tcPr>
          <w:p w14:paraId="1161F6DE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C8BDE7C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30B27E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6E06F0A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Biblioteca</w:t>
            </w:r>
          </w:p>
        </w:tc>
        <w:tc>
          <w:tcPr>
            <w:tcW w:w="850" w:type="dxa"/>
          </w:tcPr>
          <w:p w14:paraId="1B4C37A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55FFBFA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F678C0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Livro</w:t>
            </w:r>
          </w:p>
        </w:tc>
        <w:tc>
          <w:tcPr>
            <w:tcW w:w="1559" w:type="dxa"/>
          </w:tcPr>
          <w:p w14:paraId="5273009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Tinkering</w:t>
            </w:r>
          </w:p>
        </w:tc>
        <w:tc>
          <w:tcPr>
            <w:tcW w:w="1276" w:type="dxa"/>
          </w:tcPr>
          <w:p w14:paraId="20EB89B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R$106,00</w:t>
            </w:r>
          </w:p>
        </w:tc>
        <w:tc>
          <w:tcPr>
            <w:tcW w:w="1134" w:type="dxa"/>
          </w:tcPr>
          <w:p w14:paraId="070EDC9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R$106,00</w:t>
            </w:r>
          </w:p>
        </w:tc>
        <w:tc>
          <w:tcPr>
            <w:tcW w:w="142" w:type="dxa"/>
          </w:tcPr>
          <w:p w14:paraId="60306B29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1826DEA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CE305A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0C5D946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7D12924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14:paraId="4C8362D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peça</w:t>
            </w:r>
          </w:p>
        </w:tc>
        <w:tc>
          <w:tcPr>
            <w:tcW w:w="1701" w:type="dxa"/>
          </w:tcPr>
          <w:p w14:paraId="6774E93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Acrílico</w:t>
            </w:r>
          </w:p>
        </w:tc>
        <w:tc>
          <w:tcPr>
            <w:tcW w:w="1559" w:type="dxa"/>
          </w:tcPr>
          <w:p w14:paraId="0B22D10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2mm cor: cristal / cortada em peças de 30x50cm</w:t>
            </w:r>
          </w:p>
        </w:tc>
        <w:tc>
          <w:tcPr>
            <w:tcW w:w="1276" w:type="dxa"/>
          </w:tcPr>
          <w:p w14:paraId="51B98CF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R$55,00</w:t>
            </w:r>
          </w:p>
        </w:tc>
        <w:tc>
          <w:tcPr>
            <w:tcW w:w="1134" w:type="dxa"/>
          </w:tcPr>
          <w:p w14:paraId="566121D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R$825,00</w:t>
            </w:r>
          </w:p>
        </w:tc>
        <w:tc>
          <w:tcPr>
            <w:tcW w:w="142" w:type="dxa"/>
          </w:tcPr>
          <w:p w14:paraId="675C0D98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CA59A9E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3BF80D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34BEF2A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C70BBA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2BDACEB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peça</w:t>
            </w:r>
          </w:p>
        </w:tc>
        <w:tc>
          <w:tcPr>
            <w:tcW w:w="1701" w:type="dxa"/>
          </w:tcPr>
          <w:p w14:paraId="04399B1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Acrílico</w:t>
            </w:r>
          </w:p>
        </w:tc>
        <w:tc>
          <w:tcPr>
            <w:tcW w:w="1559" w:type="dxa"/>
          </w:tcPr>
          <w:p w14:paraId="30FFECA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2mm cor: preto opaco / cortada em peças de 30x50 cm</w:t>
            </w:r>
          </w:p>
        </w:tc>
        <w:tc>
          <w:tcPr>
            <w:tcW w:w="1276" w:type="dxa"/>
          </w:tcPr>
          <w:p w14:paraId="6526324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R$55,00</w:t>
            </w:r>
          </w:p>
        </w:tc>
        <w:tc>
          <w:tcPr>
            <w:tcW w:w="1134" w:type="dxa"/>
          </w:tcPr>
          <w:p w14:paraId="0562F04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R$550,00</w:t>
            </w:r>
          </w:p>
        </w:tc>
        <w:tc>
          <w:tcPr>
            <w:tcW w:w="142" w:type="dxa"/>
          </w:tcPr>
          <w:p w14:paraId="3FA8DFFC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76CB0DD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829719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38F7B80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25B95E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5E934D1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peça</w:t>
            </w:r>
          </w:p>
        </w:tc>
        <w:tc>
          <w:tcPr>
            <w:tcW w:w="1701" w:type="dxa"/>
          </w:tcPr>
          <w:p w14:paraId="540204D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Acrílico</w:t>
            </w:r>
          </w:p>
        </w:tc>
        <w:tc>
          <w:tcPr>
            <w:tcW w:w="1559" w:type="dxa"/>
          </w:tcPr>
          <w:p w14:paraId="6C81560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2mm cor: verde rayban / cortada em peças de 30x50cm</w:t>
            </w:r>
          </w:p>
        </w:tc>
        <w:tc>
          <w:tcPr>
            <w:tcW w:w="1276" w:type="dxa"/>
          </w:tcPr>
          <w:p w14:paraId="38CDDF7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R$55,00</w:t>
            </w:r>
          </w:p>
        </w:tc>
        <w:tc>
          <w:tcPr>
            <w:tcW w:w="1134" w:type="dxa"/>
          </w:tcPr>
          <w:p w14:paraId="4D020C5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R$550,00</w:t>
            </w:r>
          </w:p>
        </w:tc>
        <w:tc>
          <w:tcPr>
            <w:tcW w:w="142" w:type="dxa"/>
          </w:tcPr>
          <w:p w14:paraId="629FCC47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C60DC30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FC9C57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4AA8012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2A41EAA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3DD2B65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peça</w:t>
            </w:r>
          </w:p>
        </w:tc>
        <w:tc>
          <w:tcPr>
            <w:tcW w:w="1701" w:type="dxa"/>
          </w:tcPr>
          <w:p w14:paraId="57AA2CF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Acrílico</w:t>
            </w:r>
          </w:p>
        </w:tc>
        <w:tc>
          <w:tcPr>
            <w:tcW w:w="1559" w:type="dxa"/>
          </w:tcPr>
          <w:p w14:paraId="368C58F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3mm cor vermelha / cortada em peças de 30x50 cm</w:t>
            </w:r>
          </w:p>
        </w:tc>
        <w:tc>
          <w:tcPr>
            <w:tcW w:w="1276" w:type="dxa"/>
          </w:tcPr>
          <w:p w14:paraId="413D2BD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R$80,00</w:t>
            </w:r>
          </w:p>
        </w:tc>
        <w:tc>
          <w:tcPr>
            <w:tcW w:w="1134" w:type="dxa"/>
          </w:tcPr>
          <w:p w14:paraId="62C858A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R$800,00</w:t>
            </w:r>
          </w:p>
        </w:tc>
        <w:tc>
          <w:tcPr>
            <w:tcW w:w="142" w:type="dxa"/>
          </w:tcPr>
          <w:p w14:paraId="3AFD2428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D484DE8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AEBE61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56E7EE1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1AA565A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5639C98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peça</w:t>
            </w:r>
          </w:p>
        </w:tc>
        <w:tc>
          <w:tcPr>
            <w:tcW w:w="1701" w:type="dxa"/>
          </w:tcPr>
          <w:p w14:paraId="01F6192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Acrílico</w:t>
            </w:r>
          </w:p>
        </w:tc>
        <w:tc>
          <w:tcPr>
            <w:tcW w:w="1559" w:type="dxa"/>
          </w:tcPr>
          <w:p w14:paraId="59302C2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3mm cor: azul / cortada em peças de 30x50cm</w:t>
            </w:r>
          </w:p>
        </w:tc>
        <w:tc>
          <w:tcPr>
            <w:tcW w:w="1276" w:type="dxa"/>
          </w:tcPr>
          <w:p w14:paraId="281AFAD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R$80,00</w:t>
            </w:r>
          </w:p>
        </w:tc>
        <w:tc>
          <w:tcPr>
            <w:tcW w:w="1134" w:type="dxa"/>
          </w:tcPr>
          <w:p w14:paraId="2E14C6D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R$800,00</w:t>
            </w:r>
          </w:p>
        </w:tc>
        <w:tc>
          <w:tcPr>
            <w:tcW w:w="142" w:type="dxa"/>
          </w:tcPr>
          <w:p w14:paraId="6E1D18AB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436300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9E1ABC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3188AE5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39420E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44BF490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peça</w:t>
            </w:r>
          </w:p>
        </w:tc>
        <w:tc>
          <w:tcPr>
            <w:tcW w:w="1701" w:type="dxa"/>
          </w:tcPr>
          <w:p w14:paraId="7962AA0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MDF 3mm</w:t>
            </w:r>
          </w:p>
        </w:tc>
        <w:tc>
          <w:tcPr>
            <w:tcW w:w="1559" w:type="dxa"/>
          </w:tcPr>
          <w:p w14:paraId="59229A4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3mm cortadas em 30x50cm cor cru</w:t>
            </w:r>
          </w:p>
        </w:tc>
        <w:tc>
          <w:tcPr>
            <w:tcW w:w="1276" w:type="dxa"/>
          </w:tcPr>
          <w:p w14:paraId="1F8467E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R$15,02</w:t>
            </w:r>
          </w:p>
        </w:tc>
        <w:tc>
          <w:tcPr>
            <w:tcW w:w="1134" w:type="dxa"/>
          </w:tcPr>
          <w:p w14:paraId="359232C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R$450,60</w:t>
            </w:r>
          </w:p>
        </w:tc>
        <w:tc>
          <w:tcPr>
            <w:tcW w:w="142" w:type="dxa"/>
          </w:tcPr>
          <w:p w14:paraId="44B1CDEF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A178D5F" w14:textId="77777777" w:rsidTr="008C0B75">
        <w:trPr>
          <w:trHeight w:val="1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DDD4D1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0DE34F6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64694F3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37120C4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1701" w:type="dxa"/>
          </w:tcPr>
          <w:p w14:paraId="4A6D412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Silicone Alimentício</w:t>
            </w:r>
          </w:p>
        </w:tc>
        <w:tc>
          <w:tcPr>
            <w:tcW w:w="1559" w:type="dxa"/>
          </w:tcPr>
          <w:p w14:paraId="5C6954B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Borracha De Silicone: Platina Semi-Cristal Para Moldes Alimentícios e Artefatos Atóxicos - 1kg</w:t>
            </w:r>
          </w:p>
        </w:tc>
        <w:tc>
          <w:tcPr>
            <w:tcW w:w="1276" w:type="dxa"/>
          </w:tcPr>
          <w:p w14:paraId="4FE3479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R$219,90</w:t>
            </w:r>
          </w:p>
        </w:tc>
        <w:tc>
          <w:tcPr>
            <w:tcW w:w="1134" w:type="dxa"/>
          </w:tcPr>
          <w:p w14:paraId="5D3D7F2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R$1.099,50</w:t>
            </w:r>
          </w:p>
        </w:tc>
        <w:tc>
          <w:tcPr>
            <w:tcW w:w="142" w:type="dxa"/>
          </w:tcPr>
          <w:p w14:paraId="1B43260D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11C475D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4976EB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IV</w:t>
            </w:r>
          </w:p>
        </w:tc>
        <w:tc>
          <w:tcPr>
            <w:tcW w:w="1418" w:type="dxa"/>
          </w:tcPr>
          <w:p w14:paraId="70806B5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09A25C8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34C5110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072BB6F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Copo graduado</w:t>
            </w:r>
          </w:p>
        </w:tc>
        <w:tc>
          <w:tcPr>
            <w:tcW w:w="1559" w:type="dxa"/>
          </w:tcPr>
          <w:p w14:paraId="33166DF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Copo Graduado 400ml</w:t>
            </w:r>
          </w:p>
        </w:tc>
        <w:tc>
          <w:tcPr>
            <w:tcW w:w="1276" w:type="dxa"/>
          </w:tcPr>
          <w:p w14:paraId="7E85162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R$7,90</w:t>
            </w:r>
          </w:p>
        </w:tc>
        <w:tc>
          <w:tcPr>
            <w:tcW w:w="1134" w:type="dxa"/>
          </w:tcPr>
          <w:p w14:paraId="52AF172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R$31,60</w:t>
            </w:r>
          </w:p>
        </w:tc>
        <w:tc>
          <w:tcPr>
            <w:tcW w:w="142" w:type="dxa"/>
          </w:tcPr>
          <w:p w14:paraId="2218164D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F74535C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4EA87E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346BE5C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Consumível</w:t>
            </w:r>
          </w:p>
        </w:tc>
        <w:tc>
          <w:tcPr>
            <w:tcW w:w="850" w:type="dxa"/>
          </w:tcPr>
          <w:p w14:paraId="2A5B0D1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0211E04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02D5009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Copo plastificado</w:t>
            </w:r>
          </w:p>
        </w:tc>
        <w:tc>
          <w:tcPr>
            <w:tcW w:w="1559" w:type="dxa"/>
          </w:tcPr>
          <w:p w14:paraId="40849F0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Copos Plastificados 100 unidades</w:t>
            </w:r>
          </w:p>
        </w:tc>
        <w:tc>
          <w:tcPr>
            <w:tcW w:w="1276" w:type="dxa"/>
          </w:tcPr>
          <w:p w14:paraId="3AD6089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R$79,90</w:t>
            </w:r>
          </w:p>
        </w:tc>
        <w:tc>
          <w:tcPr>
            <w:tcW w:w="1134" w:type="dxa"/>
          </w:tcPr>
          <w:p w14:paraId="401533E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R$79,90</w:t>
            </w:r>
          </w:p>
        </w:tc>
        <w:tc>
          <w:tcPr>
            <w:tcW w:w="142" w:type="dxa"/>
          </w:tcPr>
          <w:p w14:paraId="0874AF43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5B1E1E2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CAEEF3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4E1B5E4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0AFBBE9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76CAFAD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6407254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559" w:type="dxa"/>
          </w:tcPr>
          <w:p w14:paraId="012F41E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 de bico meia cana reto aço cromo vanádio 6"</w:t>
            </w:r>
          </w:p>
        </w:tc>
        <w:tc>
          <w:tcPr>
            <w:tcW w:w="1276" w:type="dxa"/>
          </w:tcPr>
          <w:p w14:paraId="0D0044F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R$56,91</w:t>
            </w:r>
          </w:p>
        </w:tc>
        <w:tc>
          <w:tcPr>
            <w:tcW w:w="1134" w:type="dxa"/>
          </w:tcPr>
          <w:p w14:paraId="5E6174F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R$113,82</w:t>
            </w:r>
          </w:p>
        </w:tc>
        <w:tc>
          <w:tcPr>
            <w:tcW w:w="142" w:type="dxa"/>
          </w:tcPr>
          <w:p w14:paraId="5BD21664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5B3A8156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34334FA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2F8293A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3F664D8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2B9C75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C20C8B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</w:t>
            </w:r>
          </w:p>
        </w:tc>
        <w:tc>
          <w:tcPr>
            <w:tcW w:w="1559" w:type="dxa"/>
          </w:tcPr>
          <w:p w14:paraId="50C00CB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Alicate de pressão 10”</w:t>
            </w:r>
          </w:p>
        </w:tc>
        <w:tc>
          <w:tcPr>
            <w:tcW w:w="1276" w:type="dxa"/>
          </w:tcPr>
          <w:p w14:paraId="72B476D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R$36,44</w:t>
            </w:r>
          </w:p>
        </w:tc>
        <w:tc>
          <w:tcPr>
            <w:tcW w:w="1134" w:type="dxa"/>
          </w:tcPr>
          <w:p w14:paraId="1040C07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R$72,88</w:t>
            </w:r>
          </w:p>
        </w:tc>
        <w:tc>
          <w:tcPr>
            <w:tcW w:w="142" w:type="dxa"/>
          </w:tcPr>
          <w:p w14:paraId="1F24A0D3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52347E7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E80B36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5A6F7D9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0231D76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D218A8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1ACCE79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Chave inglesa</w:t>
            </w:r>
          </w:p>
        </w:tc>
        <w:tc>
          <w:tcPr>
            <w:tcW w:w="1559" w:type="dxa"/>
          </w:tcPr>
          <w:p w14:paraId="41DC73D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Chave ajustável oxidado comprimento de 12" </w:t>
            </w:r>
          </w:p>
        </w:tc>
        <w:tc>
          <w:tcPr>
            <w:tcW w:w="1276" w:type="dxa"/>
          </w:tcPr>
          <w:p w14:paraId="415450C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R$47,21</w:t>
            </w:r>
          </w:p>
        </w:tc>
        <w:tc>
          <w:tcPr>
            <w:tcW w:w="1134" w:type="dxa"/>
          </w:tcPr>
          <w:p w14:paraId="5AAC989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R$47,21</w:t>
            </w:r>
          </w:p>
        </w:tc>
        <w:tc>
          <w:tcPr>
            <w:tcW w:w="142" w:type="dxa"/>
          </w:tcPr>
          <w:p w14:paraId="2A65F98C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9EF5903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58A2CC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30E5A40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74D2FF3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5D964DF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jogo</w:t>
            </w:r>
          </w:p>
        </w:tc>
        <w:tc>
          <w:tcPr>
            <w:tcW w:w="1701" w:type="dxa"/>
          </w:tcPr>
          <w:p w14:paraId="6A3A5E0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Chave Philips</w:t>
            </w:r>
          </w:p>
        </w:tc>
        <w:tc>
          <w:tcPr>
            <w:tcW w:w="1559" w:type="dxa"/>
          </w:tcPr>
          <w:p w14:paraId="5C3686E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Jogo Chaves Phillips com 5 peças</w:t>
            </w:r>
          </w:p>
        </w:tc>
        <w:tc>
          <w:tcPr>
            <w:tcW w:w="1276" w:type="dxa"/>
          </w:tcPr>
          <w:p w14:paraId="32E1A9D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R$40,08</w:t>
            </w:r>
          </w:p>
        </w:tc>
        <w:tc>
          <w:tcPr>
            <w:tcW w:w="1134" w:type="dxa"/>
          </w:tcPr>
          <w:p w14:paraId="163CEB0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R$80,16</w:t>
            </w:r>
          </w:p>
        </w:tc>
        <w:tc>
          <w:tcPr>
            <w:tcW w:w="142" w:type="dxa"/>
          </w:tcPr>
          <w:p w14:paraId="3A12450A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1B02CF09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1E36B3C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339B1A5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604ED8B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BDCE58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</w:t>
            </w:r>
          </w:p>
        </w:tc>
        <w:tc>
          <w:tcPr>
            <w:tcW w:w="1701" w:type="dxa"/>
          </w:tcPr>
          <w:p w14:paraId="745D7DD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Chaves de precisão</w:t>
            </w:r>
          </w:p>
        </w:tc>
        <w:tc>
          <w:tcPr>
            <w:tcW w:w="1559" w:type="dxa"/>
          </w:tcPr>
          <w:p w14:paraId="41B0DA1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Jogo de chave de precisão / fenda / Philips com 6 peças </w:t>
            </w:r>
          </w:p>
        </w:tc>
        <w:tc>
          <w:tcPr>
            <w:tcW w:w="1276" w:type="dxa"/>
          </w:tcPr>
          <w:p w14:paraId="38AADD4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R$18,99</w:t>
            </w:r>
          </w:p>
        </w:tc>
        <w:tc>
          <w:tcPr>
            <w:tcW w:w="1134" w:type="dxa"/>
          </w:tcPr>
          <w:p w14:paraId="0DF6ABA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R$18,99</w:t>
            </w:r>
          </w:p>
        </w:tc>
        <w:tc>
          <w:tcPr>
            <w:tcW w:w="142" w:type="dxa"/>
          </w:tcPr>
          <w:p w14:paraId="4B230EFD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BF909E1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55CD5EE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42BF1E4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38F8AF5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376C06A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jogo</w:t>
            </w:r>
          </w:p>
        </w:tc>
        <w:tc>
          <w:tcPr>
            <w:tcW w:w="1701" w:type="dxa"/>
          </w:tcPr>
          <w:p w14:paraId="46492C2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Chaves de precisão</w:t>
            </w:r>
          </w:p>
        </w:tc>
        <w:tc>
          <w:tcPr>
            <w:tcW w:w="1559" w:type="dxa"/>
          </w:tcPr>
          <w:p w14:paraId="002EF5E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Jogo De Chave De Precisão Profissional Com 12 peças</w:t>
            </w:r>
          </w:p>
        </w:tc>
        <w:tc>
          <w:tcPr>
            <w:tcW w:w="1276" w:type="dxa"/>
          </w:tcPr>
          <w:p w14:paraId="249CB22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R$29,90</w:t>
            </w:r>
          </w:p>
        </w:tc>
        <w:tc>
          <w:tcPr>
            <w:tcW w:w="1134" w:type="dxa"/>
          </w:tcPr>
          <w:p w14:paraId="2A6B591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R$29,90</w:t>
            </w:r>
          </w:p>
        </w:tc>
        <w:tc>
          <w:tcPr>
            <w:tcW w:w="142" w:type="dxa"/>
          </w:tcPr>
          <w:p w14:paraId="73457DD3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DEA8F06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BFCCAE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1C00519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5347C42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033C2CD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691CBF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Chave de fenda</w:t>
            </w:r>
          </w:p>
        </w:tc>
        <w:tc>
          <w:tcPr>
            <w:tcW w:w="1559" w:type="dxa"/>
          </w:tcPr>
          <w:p w14:paraId="124A869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Jogo de Chaves de Fenda com 6 peças</w:t>
            </w:r>
          </w:p>
        </w:tc>
        <w:tc>
          <w:tcPr>
            <w:tcW w:w="1276" w:type="dxa"/>
          </w:tcPr>
          <w:p w14:paraId="501B3B9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R$19,82</w:t>
            </w:r>
          </w:p>
        </w:tc>
        <w:tc>
          <w:tcPr>
            <w:tcW w:w="1134" w:type="dxa"/>
          </w:tcPr>
          <w:p w14:paraId="3FCA8BD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R$39,64</w:t>
            </w:r>
          </w:p>
        </w:tc>
        <w:tc>
          <w:tcPr>
            <w:tcW w:w="142" w:type="dxa"/>
          </w:tcPr>
          <w:p w14:paraId="58638B79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9A72C2B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2A7DD2D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380F418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Ferramenta</w:t>
            </w:r>
          </w:p>
        </w:tc>
        <w:tc>
          <w:tcPr>
            <w:tcW w:w="850" w:type="dxa"/>
          </w:tcPr>
          <w:p w14:paraId="3C51985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14DC8E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4020049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Martelo</w:t>
            </w:r>
          </w:p>
        </w:tc>
        <w:tc>
          <w:tcPr>
            <w:tcW w:w="1559" w:type="dxa"/>
          </w:tcPr>
          <w:p w14:paraId="275D6FD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Martelo pena com cabo de madeira 500g - Nove54</w:t>
            </w:r>
          </w:p>
        </w:tc>
        <w:tc>
          <w:tcPr>
            <w:tcW w:w="1276" w:type="dxa"/>
          </w:tcPr>
          <w:p w14:paraId="4699956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R$22,71</w:t>
            </w:r>
          </w:p>
        </w:tc>
        <w:tc>
          <w:tcPr>
            <w:tcW w:w="1134" w:type="dxa"/>
          </w:tcPr>
          <w:p w14:paraId="0D047C2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R$45,42</w:t>
            </w:r>
          </w:p>
        </w:tc>
        <w:tc>
          <w:tcPr>
            <w:tcW w:w="142" w:type="dxa"/>
          </w:tcPr>
          <w:p w14:paraId="001B12A6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69AEC46E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0D563A8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400F104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Informática</w:t>
            </w:r>
          </w:p>
        </w:tc>
        <w:tc>
          <w:tcPr>
            <w:tcW w:w="850" w:type="dxa"/>
          </w:tcPr>
          <w:p w14:paraId="1CF11E9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93008D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72CFBC2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Impressora multifuncional</w:t>
            </w:r>
          </w:p>
        </w:tc>
        <w:tc>
          <w:tcPr>
            <w:tcW w:w="1559" w:type="dxa"/>
          </w:tcPr>
          <w:p w14:paraId="2671154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Impressora Multifuncional </w:t>
            </w:r>
          </w:p>
        </w:tc>
        <w:tc>
          <w:tcPr>
            <w:tcW w:w="1276" w:type="dxa"/>
          </w:tcPr>
          <w:p w14:paraId="5B4A362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R$999,97</w:t>
            </w:r>
          </w:p>
        </w:tc>
        <w:tc>
          <w:tcPr>
            <w:tcW w:w="1134" w:type="dxa"/>
          </w:tcPr>
          <w:p w14:paraId="490C95E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R$999,97</w:t>
            </w:r>
          </w:p>
        </w:tc>
        <w:tc>
          <w:tcPr>
            <w:tcW w:w="142" w:type="dxa"/>
          </w:tcPr>
          <w:p w14:paraId="02E015BE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1984374" w14:textId="77777777" w:rsidTr="008C0B7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0B2A8D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1103709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Kit eletrônico</w:t>
            </w:r>
          </w:p>
        </w:tc>
        <w:tc>
          <w:tcPr>
            <w:tcW w:w="850" w:type="dxa"/>
          </w:tcPr>
          <w:p w14:paraId="4C03CEF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926A4D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6A8F2CF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Chibitronics</w:t>
            </w:r>
          </w:p>
        </w:tc>
        <w:tc>
          <w:tcPr>
            <w:tcW w:w="1559" w:type="dxa"/>
          </w:tcPr>
          <w:p w14:paraId="11BCDD8B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Chibitronics Circuit Stickers </w:t>
            </w:r>
          </w:p>
        </w:tc>
        <w:tc>
          <w:tcPr>
            <w:tcW w:w="1276" w:type="dxa"/>
          </w:tcPr>
          <w:p w14:paraId="158BE0D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R$595,00</w:t>
            </w:r>
          </w:p>
        </w:tc>
        <w:tc>
          <w:tcPr>
            <w:tcW w:w="1134" w:type="dxa"/>
          </w:tcPr>
          <w:p w14:paraId="323E16B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R$595,00</w:t>
            </w:r>
          </w:p>
        </w:tc>
        <w:tc>
          <w:tcPr>
            <w:tcW w:w="142" w:type="dxa"/>
          </w:tcPr>
          <w:p w14:paraId="12FA2634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0C27D7D0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960733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3430AFB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Máquina digital</w:t>
            </w:r>
          </w:p>
        </w:tc>
        <w:tc>
          <w:tcPr>
            <w:tcW w:w="850" w:type="dxa"/>
          </w:tcPr>
          <w:p w14:paraId="4AD0E14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A605C8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6DCA9629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Cortadora a laser</w:t>
            </w:r>
          </w:p>
        </w:tc>
        <w:tc>
          <w:tcPr>
            <w:tcW w:w="1559" w:type="dxa"/>
          </w:tcPr>
          <w:p w14:paraId="0FEF8B0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Cortadora a laser com área de aproximadamente 30 x 50cm - potência do laser: variável dependendo da marca</w:t>
            </w:r>
          </w:p>
        </w:tc>
        <w:tc>
          <w:tcPr>
            <w:tcW w:w="1276" w:type="dxa"/>
          </w:tcPr>
          <w:p w14:paraId="73B6116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R$70.000,00</w:t>
            </w:r>
          </w:p>
        </w:tc>
        <w:tc>
          <w:tcPr>
            <w:tcW w:w="1134" w:type="dxa"/>
          </w:tcPr>
          <w:p w14:paraId="2AC70958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R$70.000,00</w:t>
            </w:r>
          </w:p>
        </w:tc>
        <w:tc>
          <w:tcPr>
            <w:tcW w:w="142" w:type="dxa"/>
          </w:tcPr>
          <w:p w14:paraId="30BE35EF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231F0675" w14:textId="77777777" w:rsidTr="008C0B75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6F8EECB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591B7A5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Máquina digital</w:t>
            </w:r>
          </w:p>
        </w:tc>
        <w:tc>
          <w:tcPr>
            <w:tcW w:w="850" w:type="dxa"/>
          </w:tcPr>
          <w:p w14:paraId="0E30A03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7A7E29B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5512B72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Impressora 3D</w:t>
            </w:r>
          </w:p>
        </w:tc>
        <w:tc>
          <w:tcPr>
            <w:tcW w:w="1559" w:type="dxa"/>
          </w:tcPr>
          <w:p w14:paraId="4A0A42F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Impressora 3D com área de aproximadamente 20 x 20 x 20cm</w:t>
            </w:r>
          </w:p>
        </w:tc>
        <w:tc>
          <w:tcPr>
            <w:tcW w:w="1276" w:type="dxa"/>
          </w:tcPr>
          <w:p w14:paraId="06B8D79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R$4.428,00</w:t>
            </w:r>
          </w:p>
        </w:tc>
        <w:tc>
          <w:tcPr>
            <w:tcW w:w="1134" w:type="dxa"/>
          </w:tcPr>
          <w:p w14:paraId="7C33F3C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R$4.428,00</w:t>
            </w:r>
          </w:p>
        </w:tc>
        <w:tc>
          <w:tcPr>
            <w:tcW w:w="142" w:type="dxa"/>
          </w:tcPr>
          <w:p w14:paraId="701CFCE6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9970FD7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7847769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lastRenderedPageBreak/>
              <w:t>LAB IV</w:t>
            </w:r>
          </w:p>
        </w:tc>
        <w:tc>
          <w:tcPr>
            <w:tcW w:w="1418" w:type="dxa"/>
          </w:tcPr>
          <w:p w14:paraId="689C7E2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Máquina manual</w:t>
            </w:r>
          </w:p>
        </w:tc>
        <w:tc>
          <w:tcPr>
            <w:tcW w:w="850" w:type="dxa"/>
          </w:tcPr>
          <w:p w14:paraId="569F8FB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4259C74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pacote</w:t>
            </w:r>
          </w:p>
        </w:tc>
        <w:tc>
          <w:tcPr>
            <w:tcW w:w="1701" w:type="dxa"/>
          </w:tcPr>
          <w:p w14:paraId="093FFB6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Balança</w:t>
            </w:r>
          </w:p>
        </w:tc>
        <w:tc>
          <w:tcPr>
            <w:tcW w:w="1559" w:type="dxa"/>
          </w:tcPr>
          <w:p w14:paraId="769BEF0F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Balança de Cozinha Digital 5kg</w:t>
            </w:r>
          </w:p>
        </w:tc>
        <w:tc>
          <w:tcPr>
            <w:tcW w:w="1276" w:type="dxa"/>
          </w:tcPr>
          <w:p w14:paraId="572F1A71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R$39,69</w:t>
            </w:r>
          </w:p>
        </w:tc>
        <w:tc>
          <w:tcPr>
            <w:tcW w:w="1134" w:type="dxa"/>
          </w:tcPr>
          <w:p w14:paraId="451654F7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R$39,69</w:t>
            </w:r>
          </w:p>
        </w:tc>
        <w:tc>
          <w:tcPr>
            <w:tcW w:w="142" w:type="dxa"/>
          </w:tcPr>
          <w:p w14:paraId="04C66180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7258550A" w14:textId="77777777" w:rsidTr="008C0B75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347889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2A50E340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Proteção</w:t>
            </w:r>
          </w:p>
        </w:tc>
        <w:tc>
          <w:tcPr>
            <w:tcW w:w="850" w:type="dxa"/>
          </w:tcPr>
          <w:p w14:paraId="7C2ADD85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13813E4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603E6F6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Abafador de ruído</w:t>
            </w:r>
          </w:p>
        </w:tc>
        <w:tc>
          <w:tcPr>
            <w:tcW w:w="1559" w:type="dxa"/>
          </w:tcPr>
          <w:p w14:paraId="56456F5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Abafador de ruídos tipo concha </w:t>
            </w:r>
          </w:p>
        </w:tc>
        <w:tc>
          <w:tcPr>
            <w:tcW w:w="1276" w:type="dxa"/>
          </w:tcPr>
          <w:p w14:paraId="40CCD556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R$49,30</w:t>
            </w:r>
          </w:p>
        </w:tc>
        <w:tc>
          <w:tcPr>
            <w:tcW w:w="1134" w:type="dxa"/>
          </w:tcPr>
          <w:p w14:paraId="0D212CB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R$98,60</w:t>
            </w:r>
          </w:p>
        </w:tc>
        <w:tc>
          <w:tcPr>
            <w:tcW w:w="142" w:type="dxa"/>
          </w:tcPr>
          <w:p w14:paraId="4CBC6415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37152271" w14:textId="77777777" w:rsidTr="008C0B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1C3518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Dosis" w:hAnsiTheme="majorHAnsi" w:cstheme="majorHAnsi"/>
                <w:color w:val="FFFFFF"/>
                <w:sz w:val="18"/>
                <w:szCs w:val="18"/>
                <w:u w:color="FFFFFF"/>
              </w:rPr>
              <w:t>LAB IV</w:t>
            </w:r>
          </w:p>
        </w:tc>
        <w:tc>
          <w:tcPr>
            <w:tcW w:w="1418" w:type="dxa"/>
          </w:tcPr>
          <w:p w14:paraId="7D1C5DDE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Proteção</w:t>
            </w:r>
          </w:p>
        </w:tc>
        <w:tc>
          <w:tcPr>
            <w:tcW w:w="850" w:type="dxa"/>
          </w:tcPr>
          <w:p w14:paraId="444A1113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687DD07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unidade</w:t>
            </w:r>
          </w:p>
        </w:tc>
        <w:tc>
          <w:tcPr>
            <w:tcW w:w="1701" w:type="dxa"/>
          </w:tcPr>
          <w:p w14:paraId="3DB2E814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Óculos de proteção</w:t>
            </w:r>
          </w:p>
        </w:tc>
        <w:tc>
          <w:tcPr>
            <w:tcW w:w="1559" w:type="dxa"/>
          </w:tcPr>
          <w:p w14:paraId="137E1D5C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 xml:space="preserve">Óculos de segurança </w:t>
            </w:r>
          </w:p>
        </w:tc>
        <w:tc>
          <w:tcPr>
            <w:tcW w:w="1276" w:type="dxa"/>
          </w:tcPr>
          <w:p w14:paraId="683920F2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R$2,18</w:t>
            </w:r>
          </w:p>
        </w:tc>
        <w:tc>
          <w:tcPr>
            <w:tcW w:w="1134" w:type="dxa"/>
          </w:tcPr>
          <w:p w14:paraId="72B1CB8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eastAsia="Roboto" w:hAnsiTheme="majorHAnsi" w:cstheme="majorHAnsi"/>
                <w:sz w:val="20"/>
                <w:szCs w:val="20"/>
              </w:rPr>
              <w:t>R$65,40</w:t>
            </w:r>
          </w:p>
        </w:tc>
        <w:tc>
          <w:tcPr>
            <w:tcW w:w="142" w:type="dxa"/>
          </w:tcPr>
          <w:p w14:paraId="29DA4EFE" w14:textId="77777777" w:rsidR="008C0B75" w:rsidRPr="008C0B75" w:rsidRDefault="008C0B75" w:rsidP="008856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  <w:tr w:rsidR="008C0B75" w:rsidRPr="00D37360" w14:paraId="49006F4C" w14:textId="77777777" w:rsidTr="008C0B75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4875BD" w:themeFill="text1"/>
          </w:tcPr>
          <w:p w14:paraId="40D71D6C" w14:textId="77777777" w:rsidR="008C0B75" w:rsidRPr="008C0B75" w:rsidRDefault="008C0B75" w:rsidP="0088563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418" w:type="dxa"/>
          </w:tcPr>
          <w:p w14:paraId="17907FF2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850" w:type="dxa"/>
          </w:tcPr>
          <w:p w14:paraId="1D8913E0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</w:tcPr>
          <w:p w14:paraId="2ECC2B41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701" w:type="dxa"/>
          </w:tcPr>
          <w:p w14:paraId="69A41CE6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</w:tcPr>
          <w:p w14:paraId="57F59DE9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1276" w:type="dxa"/>
          </w:tcPr>
          <w:p w14:paraId="04B7E53D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hAnsiTheme="majorHAnsi" w:cstheme="majorHAnsi"/>
                <w:sz w:val="20"/>
                <w:szCs w:val="20"/>
              </w:rPr>
              <w:t>TOTAL</w:t>
            </w:r>
          </w:p>
        </w:tc>
        <w:tc>
          <w:tcPr>
            <w:tcW w:w="1134" w:type="dxa"/>
          </w:tcPr>
          <w:p w14:paraId="1DE216BA" w14:textId="77777777" w:rsidR="008C0B75" w:rsidRPr="008C0B75" w:rsidRDefault="008C0B75" w:rsidP="00885634">
            <w:pPr>
              <w:pStyle w:val="Body"/>
              <w:tabs>
                <w:tab w:val="clear" w:pos="1615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C0B75">
              <w:rPr>
                <w:rFonts w:asciiTheme="majorHAnsi" w:hAnsiTheme="majorHAnsi" w:cstheme="majorHAnsi"/>
                <w:sz w:val="20"/>
                <w:szCs w:val="20"/>
              </w:rPr>
              <w:t>R$120.913,66</w:t>
            </w:r>
          </w:p>
        </w:tc>
        <w:tc>
          <w:tcPr>
            <w:tcW w:w="142" w:type="dxa"/>
          </w:tcPr>
          <w:p w14:paraId="058E8E94" w14:textId="77777777" w:rsidR="008C0B75" w:rsidRPr="008C0B75" w:rsidRDefault="008C0B75" w:rsidP="008856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</w:tr>
    </w:tbl>
    <w:p w14:paraId="1ACB1A40" w14:textId="28F77F96" w:rsidR="008C0B75" w:rsidRDefault="008C0B75" w:rsidP="008C0B75">
      <w:pPr>
        <w:pStyle w:val="Body"/>
        <w:rPr>
          <w:rFonts w:ascii="Calibri" w:eastAsia="Calibri" w:hAnsi="Calibri" w:cs="Calibri"/>
          <w:sz w:val="24"/>
          <w:szCs w:val="24"/>
        </w:rPr>
      </w:pPr>
    </w:p>
    <w:p w14:paraId="39E67935" w14:textId="77777777" w:rsidR="008C0B75" w:rsidRDefault="008C0B75">
      <w:pPr>
        <w:tabs>
          <w:tab w:val="clear" w:pos="1615"/>
        </w:tabs>
        <w:spacing w:line="259" w:lineRule="auto"/>
        <w:rPr>
          <w:rFonts w:ascii="Calibri" w:eastAsia="Calibri" w:hAnsi="Calibri" w:cs="Calibri"/>
          <w:color w:val="000000"/>
          <w:sz w:val="24"/>
          <w:szCs w:val="24"/>
          <w:u w:color="000000"/>
          <w:bdr w:val="nil"/>
          <w:lang w:eastAsia="pt-B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7CBAD5D3" w14:textId="77777777" w:rsidR="008C0B75" w:rsidRPr="008C0B75" w:rsidRDefault="008C0B75" w:rsidP="005524DE">
      <w:pPr>
        <w:pStyle w:val="Ttulo1"/>
        <w:numPr>
          <w:ilvl w:val="0"/>
          <w:numId w:val="1"/>
        </w:numPr>
        <w:tabs>
          <w:tab w:val="left" w:pos="708"/>
        </w:tabs>
        <w:spacing w:before="0" w:after="0" w:line="360" w:lineRule="auto"/>
        <w:ind w:left="432" w:hanging="432"/>
        <w:rPr>
          <w:rFonts w:asciiTheme="majorHAnsi" w:hAnsiTheme="majorHAnsi" w:cstheme="majorHAnsi"/>
          <w:color w:val="4875BD"/>
        </w:rPr>
      </w:pPr>
      <w:r w:rsidRPr="008C0B75">
        <w:rPr>
          <w:rFonts w:asciiTheme="majorHAnsi" w:hAnsiTheme="majorHAnsi" w:cstheme="majorHAnsi"/>
          <w:color w:val="4875BD"/>
        </w:rPr>
        <w:lastRenderedPageBreak/>
        <w:t>ANEXO II – SEGURANÇA DA INFORMAÇÃO</w:t>
      </w:r>
    </w:p>
    <w:p w14:paraId="746B2DB7" w14:textId="2C3F8710" w:rsidR="00A54802" w:rsidRPr="008C0B75" w:rsidRDefault="008C0B75" w:rsidP="008C0B75">
      <w:pPr>
        <w:pStyle w:val="Body"/>
      </w:pPr>
      <w:r w:rsidRPr="00D37360">
        <w:rPr>
          <w:noProof/>
        </w:rPr>
        <w:drawing>
          <wp:inline distT="0" distB="0" distL="0" distR="0" wp14:anchorId="269A162C" wp14:editId="00515CCC">
            <wp:extent cx="5790171" cy="8290364"/>
            <wp:effectExtent l="0" t="0" r="0" b="0"/>
            <wp:docPr id="1073741880" name="officeArt object" descr="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DiagramaDescrição gerada automaticamente" descr="DiagramaDescrição gerada automaticamente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90171" cy="82903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1"/>
      <w:bookmarkEnd w:id="3"/>
    </w:p>
    <w:sectPr w:rsidR="00A54802" w:rsidRPr="008C0B75" w:rsidSect="00A54A62">
      <w:pgSz w:w="11906" w:h="16838"/>
      <w:pgMar w:top="1134" w:right="1134" w:bottom="1418" w:left="1134" w:header="708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1723B" w14:textId="77777777" w:rsidR="00A91959" w:rsidRDefault="00A91959" w:rsidP="00D703CD">
      <w:pPr>
        <w:spacing w:after="0"/>
      </w:pPr>
      <w:r>
        <w:separator/>
      </w:r>
    </w:p>
    <w:p w14:paraId="2BB80E3D" w14:textId="77777777" w:rsidR="00A91959" w:rsidRDefault="00A91959"/>
  </w:endnote>
  <w:endnote w:type="continuationSeparator" w:id="0">
    <w:p w14:paraId="58E2ABDC" w14:textId="77777777" w:rsidR="00A91959" w:rsidRDefault="00A91959" w:rsidP="00D703CD">
      <w:pPr>
        <w:spacing w:after="0"/>
      </w:pPr>
      <w:r>
        <w:continuationSeparator/>
      </w:r>
    </w:p>
    <w:p w14:paraId="0AE7F0B1" w14:textId="77777777" w:rsidR="00A91959" w:rsidRDefault="00A919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Dosis">
    <w:altName w:val="Sitka Small"/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7A24B" w14:textId="30F7CD86" w:rsidR="00B64FD2" w:rsidRDefault="004254B5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9458C2" wp14:editId="0DE38287">
          <wp:simplePos x="0" y="0"/>
          <wp:positionH relativeFrom="margin">
            <wp:posOffset>-729648</wp:posOffset>
          </wp:positionH>
          <wp:positionV relativeFrom="margin">
            <wp:posOffset>9396095</wp:posOffset>
          </wp:positionV>
          <wp:extent cx="7560000" cy="563951"/>
          <wp:effectExtent l="0" t="0" r="3175" b="7620"/>
          <wp:wrapNone/>
          <wp:docPr id="39" name="Imagem 39" descr="Forma, Retângul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 descr="Forma, Retângul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563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EA4" w:rsidRPr="006D0EA4">
      <w:ptab w:relativeTo="margin" w:alignment="center" w:leader="none"/>
    </w:r>
    <w:r w:rsidR="006D0EA4" w:rsidRPr="006D0EA4">
      <w:ptab w:relativeTo="margin" w:alignment="right" w:leader="none"/>
    </w:r>
    <w:r w:rsidR="006D0EA4" w:rsidRPr="00E436BA">
      <w:rPr>
        <w:color w:val="4875BD" w:themeColor="text1"/>
      </w:rPr>
      <w:fldChar w:fldCharType="begin"/>
    </w:r>
    <w:r w:rsidR="006D0EA4" w:rsidRPr="00E436BA">
      <w:rPr>
        <w:color w:val="4875BD" w:themeColor="text1"/>
      </w:rPr>
      <w:instrText>PAGE   \* MERGEFORMAT</w:instrText>
    </w:r>
    <w:r w:rsidR="006D0EA4" w:rsidRPr="00E436BA">
      <w:rPr>
        <w:color w:val="4875BD" w:themeColor="text1"/>
      </w:rPr>
      <w:fldChar w:fldCharType="separate"/>
    </w:r>
    <w:r w:rsidR="002A6742">
      <w:rPr>
        <w:noProof/>
        <w:color w:val="4875BD" w:themeColor="text1"/>
      </w:rPr>
      <w:t>11</w:t>
    </w:r>
    <w:r w:rsidR="006D0EA4" w:rsidRPr="00E436BA">
      <w:rPr>
        <w:color w:val="4875BD" w:themeColor="text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7C8AB" w14:textId="77777777" w:rsidR="00E436BA" w:rsidRDefault="00E436BA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6D4F8F" wp14:editId="2C92080D">
              <wp:simplePos x="0" y="0"/>
              <wp:positionH relativeFrom="column">
                <wp:posOffset>6984365</wp:posOffset>
              </wp:positionH>
              <wp:positionV relativeFrom="paragraph">
                <wp:posOffset>-446405</wp:posOffset>
              </wp:positionV>
              <wp:extent cx="8664575" cy="1057247"/>
              <wp:effectExtent l="0" t="0" r="3175" b="0"/>
              <wp:wrapNone/>
              <wp:docPr id="23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4575" cy="1057247"/>
                        <a:chOff x="0" y="0"/>
                        <a:chExt cx="8664575" cy="1057247"/>
                      </a:xfrm>
                    </wpg:grpSpPr>
                    <pic:pic xmlns:pic="http://schemas.openxmlformats.org/drawingml/2006/picture">
                      <pic:nvPicPr>
                        <pic:cNvPr id="24" name="Imagem 24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96287"/>
                          <a:ext cx="8664575" cy="60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m 2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9558" y="0"/>
                          <a:ext cx="2769870" cy="9766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69572B" id="Grupo 23" o:spid="_x0000_s1026" style="position:absolute;margin-left:549.95pt;margin-top:-35.15pt;width:682.25pt;height:83.25pt;z-index:-251659264" coordsize="86645,105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cmljbyBWYWxu&#10;ZXkgZGUgT2xpdmVpcmEgTW91cmEAAAAFkAMAAgAAABQAABC4kAQAAgAAABQAABDMkpEAAgAAAAMx&#10;MwAAkpIAAgAAAAMxMwAA6hwABwAACAwAAAis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OTowNjowNiAxMjo1OToy&#10;MgAyMDE5OjA2OjA2IDEyOjU5OjIyAAAARQByAGkAYwBvACAAVgBhAGwAbgBlAHkAIABkAGUAIABP&#10;AGwAaQB2AGUAaQByAGEAIABNAG8AdQByAGEA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4Qsx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OS0wNi0wNlQxMjo1OToyMi4xMjk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RXJpY28gVmFsbmV5IGRlIE9saXZlaXJhIE1vdXJh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27" type="#_x0000_t75" style="position:absolute;top:9962;width:86645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">
                <v:imagedata r:id="rId3" o:title=""/>
                <o:lock v:ext="edit" aspectratio="f"/>
              </v:shape>
              <v:shape id="Imagem 25" o:spid="_x0000_s1028" type="#_x0000_t75" style="position:absolute;left:5595;width:27699;height:9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A3263" w14:textId="77777777" w:rsidR="00A91959" w:rsidRDefault="00A91959" w:rsidP="00D703CD">
      <w:pPr>
        <w:spacing w:after="0"/>
      </w:pPr>
      <w:r>
        <w:separator/>
      </w:r>
    </w:p>
    <w:p w14:paraId="6D4BDA40" w14:textId="77777777" w:rsidR="00A91959" w:rsidRDefault="00A91959"/>
  </w:footnote>
  <w:footnote w:type="continuationSeparator" w:id="0">
    <w:p w14:paraId="428820F6" w14:textId="77777777" w:rsidR="00A91959" w:rsidRDefault="00A91959" w:rsidP="00D703CD">
      <w:pPr>
        <w:spacing w:after="0"/>
      </w:pPr>
      <w:r>
        <w:continuationSeparator/>
      </w:r>
    </w:p>
    <w:p w14:paraId="7B654DD6" w14:textId="77777777" w:rsidR="00A91959" w:rsidRDefault="00A9195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B7E86"/>
    <w:multiLevelType w:val="hybridMultilevel"/>
    <w:tmpl w:val="4728294A"/>
    <w:numStyleLink w:val="ImportedStyle12"/>
  </w:abstractNum>
  <w:abstractNum w:abstractNumId="1" w15:restartNumberingAfterBreak="0">
    <w:nsid w:val="07561A92"/>
    <w:multiLevelType w:val="multilevel"/>
    <w:tmpl w:val="076C0482"/>
    <w:numStyleLink w:val="ImportedStyle1"/>
  </w:abstractNum>
  <w:abstractNum w:abstractNumId="2" w15:restartNumberingAfterBreak="0">
    <w:nsid w:val="0DFD45F6"/>
    <w:multiLevelType w:val="hybridMultilevel"/>
    <w:tmpl w:val="3F6A1072"/>
    <w:styleLink w:val="ImportedStyle3"/>
    <w:lvl w:ilvl="0" w:tplc="544652E2">
      <w:start w:val="1"/>
      <w:numFmt w:val="lowerLetter"/>
      <w:lvlText w:val="%1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D419BE">
      <w:start w:val="1"/>
      <w:numFmt w:val="lowerLetter"/>
      <w:lvlText w:val="%2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6CAA8FC">
      <w:start w:val="1"/>
      <w:numFmt w:val="lowerLetter"/>
      <w:lvlText w:val="%3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B24F3DE">
      <w:start w:val="1"/>
      <w:numFmt w:val="lowerLetter"/>
      <w:lvlText w:val="%4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C309C66">
      <w:start w:val="1"/>
      <w:numFmt w:val="lowerLetter"/>
      <w:lvlText w:val="%5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17235B2">
      <w:start w:val="1"/>
      <w:numFmt w:val="lowerLetter"/>
      <w:lvlText w:val="%6)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5EC1B66">
      <w:start w:val="1"/>
      <w:numFmt w:val="lowerLetter"/>
      <w:lvlText w:val="%7)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6106AE4">
      <w:start w:val="1"/>
      <w:numFmt w:val="lowerLetter"/>
      <w:lvlText w:val="%8)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15EA954">
      <w:start w:val="1"/>
      <w:numFmt w:val="lowerLetter"/>
      <w:lvlText w:val="%9)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EC264BD"/>
    <w:multiLevelType w:val="hybridMultilevel"/>
    <w:tmpl w:val="8250C48A"/>
    <w:numStyleLink w:val="ImportedStyle5"/>
  </w:abstractNum>
  <w:abstractNum w:abstractNumId="4" w15:restartNumberingAfterBreak="0">
    <w:nsid w:val="166F4887"/>
    <w:multiLevelType w:val="hybridMultilevel"/>
    <w:tmpl w:val="384C1CB0"/>
    <w:numStyleLink w:val="ImportedStyle4"/>
  </w:abstractNum>
  <w:abstractNum w:abstractNumId="5" w15:restartNumberingAfterBreak="0">
    <w:nsid w:val="17FF409D"/>
    <w:multiLevelType w:val="hybridMultilevel"/>
    <w:tmpl w:val="3F6A1072"/>
    <w:numStyleLink w:val="ImportedStyle3"/>
  </w:abstractNum>
  <w:abstractNum w:abstractNumId="6" w15:restartNumberingAfterBreak="0">
    <w:nsid w:val="1CCC799B"/>
    <w:multiLevelType w:val="hybridMultilevel"/>
    <w:tmpl w:val="1F30DAEE"/>
    <w:styleLink w:val="ImportedStyle11"/>
    <w:lvl w:ilvl="0" w:tplc="5466682C">
      <w:start w:val="1"/>
      <w:numFmt w:val="lowerLetter"/>
      <w:lvlText w:val="%1)"/>
      <w:lvlJc w:val="left"/>
      <w:pPr>
        <w:ind w:left="185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31073B4">
      <w:start w:val="1"/>
      <w:numFmt w:val="lowerLetter"/>
      <w:lvlText w:val="%2."/>
      <w:lvlJc w:val="left"/>
      <w:pPr>
        <w:ind w:left="25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C6AE1C4">
      <w:start w:val="1"/>
      <w:numFmt w:val="lowerRoman"/>
      <w:lvlText w:val="%3."/>
      <w:lvlJc w:val="left"/>
      <w:pPr>
        <w:ind w:left="329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9D4BEF6">
      <w:start w:val="1"/>
      <w:numFmt w:val="decimal"/>
      <w:lvlText w:val="%4."/>
      <w:lvlJc w:val="left"/>
      <w:pPr>
        <w:ind w:left="401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2147F2C">
      <w:start w:val="1"/>
      <w:numFmt w:val="lowerLetter"/>
      <w:lvlText w:val="%5."/>
      <w:lvlJc w:val="left"/>
      <w:pPr>
        <w:ind w:left="473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51E263A">
      <w:start w:val="1"/>
      <w:numFmt w:val="lowerRoman"/>
      <w:lvlText w:val="%6."/>
      <w:lvlJc w:val="left"/>
      <w:pPr>
        <w:ind w:left="545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F29A02">
      <w:start w:val="1"/>
      <w:numFmt w:val="decimal"/>
      <w:lvlText w:val="%7."/>
      <w:lvlJc w:val="left"/>
      <w:pPr>
        <w:ind w:left="61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9BC1F22">
      <w:start w:val="1"/>
      <w:numFmt w:val="lowerLetter"/>
      <w:lvlText w:val="%8."/>
      <w:lvlJc w:val="left"/>
      <w:pPr>
        <w:ind w:left="689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3E1FCA">
      <w:start w:val="1"/>
      <w:numFmt w:val="lowerRoman"/>
      <w:lvlText w:val="%9."/>
      <w:lvlJc w:val="left"/>
      <w:pPr>
        <w:ind w:left="761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3CE3FB7"/>
    <w:multiLevelType w:val="hybridMultilevel"/>
    <w:tmpl w:val="4728294A"/>
    <w:styleLink w:val="ImportedStyle12"/>
    <w:lvl w:ilvl="0" w:tplc="6AC43A18">
      <w:start w:val="1"/>
      <w:numFmt w:val="lowerLetter"/>
      <w:lvlText w:val="%1)"/>
      <w:lvlJc w:val="left"/>
      <w:pPr>
        <w:ind w:left="185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ABAEC72">
      <w:start w:val="1"/>
      <w:numFmt w:val="lowerLetter"/>
      <w:lvlText w:val="%2."/>
      <w:lvlJc w:val="left"/>
      <w:pPr>
        <w:ind w:left="25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28E6B6C">
      <w:start w:val="1"/>
      <w:numFmt w:val="lowerRoman"/>
      <w:lvlText w:val="%3."/>
      <w:lvlJc w:val="left"/>
      <w:pPr>
        <w:ind w:left="329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7522CB6">
      <w:start w:val="1"/>
      <w:numFmt w:val="decimal"/>
      <w:lvlText w:val="%4."/>
      <w:lvlJc w:val="left"/>
      <w:pPr>
        <w:ind w:left="401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4F0CAE0">
      <w:start w:val="1"/>
      <w:numFmt w:val="lowerLetter"/>
      <w:lvlText w:val="%5."/>
      <w:lvlJc w:val="left"/>
      <w:pPr>
        <w:ind w:left="473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358DA06">
      <w:start w:val="1"/>
      <w:numFmt w:val="lowerRoman"/>
      <w:lvlText w:val="%6."/>
      <w:lvlJc w:val="left"/>
      <w:pPr>
        <w:ind w:left="545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99026C0">
      <w:start w:val="1"/>
      <w:numFmt w:val="decimal"/>
      <w:lvlText w:val="%7."/>
      <w:lvlJc w:val="left"/>
      <w:pPr>
        <w:ind w:left="61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BAC7E18">
      <w:start w:val="1"/>
      <w:numFmt w:val="lowerLetter"/>
      <w:lvlText w:val="%8."/>
      <w:lvlJc w:val="left"/>
      <w:pPr>
        <w:ind w:left="689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AA3F66">
      <w:start w:val="1"/>
      <w:numFmt w:val="lowerRoman"/>
      <w:lvlText w:val="%9."/>
      <w:lvlJc w:val="left"/>
      <w:pPr>
        <w:ind w:left="761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DDC155D"/>
    <w:multiLevelType w:val="hybridMultilevel"/>
    <w:tmpl w:val="361C4BC8"/>
    <w:numStyleLink w:val="ImportedStyle10"/>
  </w:abstractNum>
  <w:abstractNum w:abstractNumId="9" w15:restartNumberingAfterBreak="0">
    <w:nsid w:val="30E57B9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6AB0E70"/>
    <w:multiLevelType w:val="hybridMultilevel"/>
    <w:tmpl w:val="1DBC18B8"/>
    <w:numStyleLink w:val="ImportedStyle9"/>
  </w:abstractNum>
  <w:abstractNum w:abstractNumId="11" w15:restartNumberingAfterBreak="0">
    <w:nsid w:val="3D411AB1"/>
    <w:multiLevelType w:val="hybridMultilevel"/>
    <w:tmpl w:val="A8AA2838"/>
    <w:numStyleLink w:val="ImportedStyle6"/>
  </w:abstractNum>
  <w:abstractNum w:abstractNumId="12" w15:restartNumberingAfterBreak="0">
    <w:nsid w:val="459C32F5"/>
    <w:multiLevelType w:val="hybridMultilevel"/>
    <w:tmpl w:val="2CC62B96"/>
    <w:styleLink w:val="ImportedStyle2"/>
    <w:lvl w:ilvl="0" w:tplc="840C37DA">
      <w:start w:val="1"/>
      <w:numFmt w:val="bullet"/>
      <w:lvlText w:val="·"/>
      <w:lvlJc w:val="left"/>
      <w:pPr>
        <w:tabs>
          <w:tab w:val="num" w:pos="1615"/>
        </w:tabs>
        <w:ind w:left="185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404F018">
      <w:start w:val="1"/>
      <w:numFmt w:val="bullet"/>
      <w:lvlText w:val="o"/>
      <w:lvlJc w:val="left"/>
      <w:pPr>
        <w:tabs>
          <w:tab w:val="num" w:pos="2574"/>
        </w:tabs>
        <w:ind w:left="281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6E40A66">
      <w:start w:val="1"/>
      <w:numFmt w:val="bullet"/>
      <w:lvlText w:val="▪"/>
      <w:lvlJc w:val="left"/>
      <w:pPr>
        <w:tabs>
          <w:tab w:val="num" w:pos="3294"/>
        </w:tabs>
        <w:ind w:left="353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B74D09E">
      <w:start w:val="1"/>
      <w:numFmt w:val="bullet"/>
      <w:lvlText w:val="·"/>
      <w:lvlJc w:val="left"/>
      <w:pPr>
        <w:tabs>
          <w:tab w:val="num" w:pos="4014"/>
        </w:tabs>
        <w:ind w:left="4253" w:hanging="59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78ABF6">
      <w:start w:val="1"/>
      <w:numFmt w:val="bullet"/>
      <w:lvlText w:val="o"/>
      <w:lvlJc w:val="left"/>
      <w:pPr>
        <w:tabs>
          <w:tab w:val="num" w:pos="4734"/>
        </w:tabs>
        <w:ind w:left="497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C7A7296">
      <w:start w:val="1"/>
      <w:numFmt w:val="bullet"/>
      <w:lvlText w:val="▪"/>
      <w:lvlJc w:val="left"/>
      <w:pPr>
        <w:tabs>
          <w:tab w:val="num" w:pos="5454"/>
        </w:tabs>
        <w:ind w:left="569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4164AD8">
      <w:start w:val="1"/>
      <w:numFmt w:val="bullet"/>
      <w:lvlText w:val="·"/>
      <w:lvlJc w:val="left"/>
      <w:pPr>
        <w:tabs>
          <w:tab w:val="num" w:pos="6174"/>
        </w:tabs>
        <w:ind w:left="6413" w:hanging="59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46B6A6">
      <w:start w:val="1"/>
      <w:numFmt w:val="bullet"/>
      <w:lvlText w:val="o"/>
      <w:lvlJc w:val="left"/>
      <w:pPr>
        <w:tabs>
          <w:tab w:val="num" w:pos="6894"/>
        </w:tabs>
        <w:ind w:left="713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FEA055C">
      <w:start w:val="1"/>
      <w:numFmt w:val="bullet"/>
      <w:lvlText w:val="▪"/>
      <w:lvlJc w:val="left"/>
      <w:pPr>
        <w:tabs>
          <w:tab w:val="num" w:pos="7614"/>
        </w:tabs>
        <w:ind w:left="785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50F87D90"/>
    <w:multiLevelType w:val="hybridMultilevel"/>
    <w:tmpl w:val="BC8E1D98"/>
    <w:styleLink w:val="ImportedStyle8"/>
    <w:lvl w:ilvl="0" w:tplc="D20250D0">
      <w:start w:val="1"/>
      <w:numFmt w:val="lowerLetter"/>
      <w:lvlText w:val="%1)"/>
      <w:lvlJc w:val="left"/>
      <w:pPr>
        <w:ind w:left="185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10A4D52">
      <w:start w:val="1"/>
      <w:numFmt w:val="lowerLetter"/>
      <w:lvlText w:val="%2."/>
      <w:lvlJc w:val="left"/>
      <w:pPr>
        <w:ind w:left="25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85C0740">
      <w:start w:val="1"/>
      <w:numFmt w:val="lowerRoman"/>
      <w:lvlText w:val="%3."/>
      <w:lvlJc w:val="left"/>
      <w:pPr>
        <w:ind w:left="329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2A8B486">
      <w:start w:val="1"/>
      <w:numFmt w:val="decimal"/>
      <w:lvlText w:val="%4."/>
      <w:lvlJc w:val="left"/>
      <w:pPr>
        <w:ind w:left="401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A86A2FA">
      <w:start w:val="1"/>
      <w:numFmt w:val="lowerLetter"/>
      <w:lvlText w:val="%5."/>
      <w:lvlJc w:val="left"/>
      <w:pPr>
        <w:ind w:left="473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2A26AA6">
      <w:start w:val="1"/>
      <w:numFmt w:val="lowerRoman"/>
      <w:lvlText w:val="%6."/>
      <w:lvlJc w:val="left"/>
      <w:pPr>
        <w:ind w:left="545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3AC4E9A">
      <w:start w:val="1"/>
      <w:numFmt w:val="decimal"/>
      <w:lvlText w:val="%7."/>
      <w:lvlJc w:val="left"/>
      <w:pPr>
        <w:ind w:left="61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93CD900">
      <w:start w:val="1"/>
      <w:numFmt w:val="lowerLetter"/>
      <w:lvlText w:val="%8."/>
      <w:lvlJc w:val="left"/>
      <w:pPr>
        <w:ind w:left="689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CDCE316">
      <w:start w:val="1"/>
      <w:numFmt w:val="lowerRoman"/>
      <w:lvlText w:val="%9."/>
      <w:lvlJc w:val="left"/>
      <w:pPr>
        <w:ind w:left="761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52F422C5"/>
    <w:multiLevelType w:val="hybridMultilevel"/>
    <w:tmpl w:val="1DBC18B8"/>
    <w:styleLink w:val="ImportedStyle9"/>
    <w:lvl w:ilvl="0" w:tplc="D03C0D30">
      <w:start w:val="1"/>
      <w:numFmt w:val="lowerLetter"/>
      <w:lvlText w:val="%1)"/>
      <w:lvlJc w:val="left"/>
      <w:pPr>
        <w:ind w:left="226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DA048CC">
      <w:start w:val="1"/>
      <w:numFmt w:val="lowerLetter"/>
      <w:lvlText w:val="%2."/>
      <w:lvlJc w:val="left"/>
      <w:pPr>
        <w:ind w:left="298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4A8B558">
      <w:start w:val="1"/>
      <w:numFmt w:val="lowerRoman"/>
      <w:lvlText w:val="%3."/>
      <w:lvlJc w:val="left"/>
      <w:pPr>
        <w:ind w:left="370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8CCD5E8">
      <w:start w:val="1"/>
      <w:numFmt w:val="decimal"/>
      <w:lvlText w:val="%4."/>
      <w:lvlJc w:val="left"/>
      <w:pPr>
        <w:ind w:left="442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AFE4A20">
      <w:start w:val="1"/>
      <w:numFmt w:val="lowerLetter"/>
      <w:lvlText w:val="%5."/>
      <w:lvlJc w:val="left"/>
      <w:pPr>
        <w:ind w:left="514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61647DA">
      <w:start w:val="1"/>
      <w:numFmt w:val="lowerRoman"/>
      <w:lvlText w:val="%6."/>
      <w:lvlJc w:val="left"/>
      <w:pPr>
        <w:ind w:left="586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4962766">
      <w:start w:val="1"/>
      <w:numFmt w:val="decimal"/>
      <w:lvlText w:val="%7."/>
      <w:lvlJc w:val="left"/>
      <w:pPr>
        <w:ind w:left="658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FA2482">
      <w:start w:val="1"/>
      <w:numFmt w:val="lowerLetter"/>
      <w:lvlText w:val="%8."/>
      <w:lvlJc w:val="left"/>
      <w:pPr>
        <w:ind w:left="7308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7AA4CB0">
      <w:start w:val="1"/>
      <w:numFmt w:val="lowerRoman"/>
      <w:lvlText w:val="%9."/>
      <w:lvlJc w:val="left"/>
      <w:pPr>
        <w:ind w:left="8028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4EF1DF7"/>
    <w:multiLevelType w:val="hybridMultilevel"/>
    <w:tmpl w:val="A8AA2838"/>
    <w:styleLink w:val="ImportedStyle6"/>
    <w:lvl w:ilvl="0" w:tplc="777EA430">
      <w:start w:val="1"/>
      <w:numFmt w:val="lowerLetter"/>
      <w:lvlText w:val="%1)"/>
      <w:lvlJc w:val="left"/>
      <w:pPr>
        <w:ind w:left="185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300538C">
      <w:start w:val="1"/>
      <w:numFmt w:val="lowerLetter"/>
      <w:lvlText w:val="%2."/>
      <w:lvlJc w:val="left"/>
      <w:pPr>
        <w:ind w:left="25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C620A94">
      <w:start w:val="1"/>
      <w:numFmt w:val="lowerRoman"/>
      <w:lvlText w:val="%3."/>
      <w:lvlJc w:val="left"/>
      <w:pPr>
        <w:ind w:left="329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920A384">
      <w:start w:val="1"/>
      <w:numFmt w:val="decimal"/>
      <w:lvlText w:val="%4."/>
      <w:lvlJc w:val="left"/>
      <w:pPr>
        <w:ind w:left="401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E8A3F0">
      <w:start w:val="1"/>
      <w:numFmt w:val="lowerLetter"/>
      <w:lvlText w:val="%5."/>
      <w:lvlJc w:val="left"/>
      <w:pPr>
        <w:ind w:left="473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9F42462">
      <w:start w:val="1"/>
      <w:numFmt w:val="lowerRoman"/>
      <w:lvlText w:val="%6."/>
      <w:lvlJc w:val="left"/>
      <w:pPr>
        <w:ind w:left="545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8E29EC2">
      <w:start w:val="1"/>
      <w:numFmt w:val="decimal"/>
      <w:lvlText w:val="%7."/>
      <w:lvlJc w:val="left"/>
      <w:pPr>
        <w:ind w:left="61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640174C">
      <w:start w:val="1"/>
      <w:numFmt w:val="lowerLetter"/>
      <w:lvlText w:val="%8."/>
      <w:lvlJc w:val="left"/>
      <w:pPr>
        <w:ind w:left="689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A264776">
      <w:start w:val="1"/>
      <w:numFmt w:val="lowerRoman"/>
      <w:lvlText w:val="%9."/>
      <w:lvlJc w:val="left"/>
      <w:pPr>
        <w:ind w:left="761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9542964"/>
    <w:multiLevelType w:val="hybridMultilevel"/>
    <w:tmpl w:val="384C1CB0"/>
    <w:styleLink w:val="ImportedStyle4"/>
    <w:lvl w:ilvl="0" w:tplc="0540D9DA">
      <w:start w:val="1"/>
      <w:numFmt w:val="bullet"/>
      <w:lvlText w:val="·"/>
      <w:lvlJc w:val="left"/>
      <w:pPr>
        <w:tabs>
          <w:tab w:val="num" w:pos="1615"/>
        </w:tabs>
        <w:ind w:left="185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D2BA58">
      <w:start w:val="1"/>
      <w:numFmt w:val="bullet"/>
      <w:lvlText w:val="o"/>
      <w:lvlJc w:val="left"/>
      <w:pPr>
        <w:tabs>
          <w:tab w:val="num" w:pos="2574"/>
        </w:tabs>
        <w:ind w:left="281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C08B11E">
      <w:start w:val="1"/>
      <w:numFmt w:val="bullet"/>
      <w:lvlText w:val="▪"/>
      <w:lvlJc w:val="left"/>
      <w:pPr>
        <w:tabs>
          <w:tab w:val="num" w:pos="3294"/>
        </w:tabs>
        <w:ind w:left="353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38AB5FA">
      <w:start w:val="1"/>
      <w:numFmt w:val="bullet"/>
      <w:lvlText w:val="·"/>
      <w:lvlJc w:val="left"/>
      <w:pPr>
        <w:tabs>
          <w:tab w:val="num" w:pos="4014"/>
        </w:tabs>
        <w:ind w:left="4253" w:hanging="59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D26816">
      <w:start w:val="1"/>
      <w:numFmt w:val="bullet"/>
      <w:lvlText w:val="o"/>
      <w:lvlJc w:val="left"/>
      <w:pPr>
        <w:tabs>
          <w:tab w:val="num" w:pos="4734"/>
        </w:tabs>
        <w:ind w:left="497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BAC015C">
      <w:start w:val="1"/>
      <w:numFmt w:val="bullet"/>
      <w:lvlText w:val="▪"/>
      <w:lvlJc w:val="left"/>
      <w:pPr>
        <w:tabs>
          <w:tab w:val="num" w:pos="5454"/>
        </w:tabs>
        <w:ind w:left="569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44442A8">
      <w:start w:val="1"/>
      <w:numFmt w:val="bullet"/>
      <w:lvlText w:val="·"/>
      <w:lvlJc w:val="left"/>
      <w:pPr>
        <w:tabs>
          <w:tab w:val="num" w:pos="6174"/>
        </w:tabs>
        <w:ind w:left="6413" w:hanging="59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E3C37F6">
      <w:start w:val="1"/>
      <w:numFmt w:val="bullet"/>
      <w:lvlText w:val="o"/>
      <w:lvlJc w:val="left"/>
      <w:pPr>
        <w:tabs>
          <w:tab w:val="num" w:pos="6894"/>
        </w:tabs>
        <w:ind w:left="713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FC459C">
      <w:start w:val="1"/>
      <w:numFmt w:val="bullet"/>
      <w:lvlText w:val="▪"/>
      <w:lvlJc w:val="left"/>
      <w:pPr>
        <w:tabs>
          <w:tab w:val="num" w:pos="7614"/>
        </w:tabs>
        <w:ind w:left="7853" w:hanging="5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602B1DF8"/>
    <w:multiLevelType w:val="hybridMultilevel"/>
    <w:tmpl w:val="E5FCB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DB4CCA"/>
    <w:multiLevelType w:val="hybridMultilevel"/>
    <w:tmpl w:val="361C4BC8"/>
    <w:styleLink w:val="ImportedStyle10"/>
    <w:lvl w:ilvl="0" w:tplc="C1E853F4">
      <w:start w:val="1"/>
      <w:numFmt w:val="lowerLetter"/>
      <w:lvlText w:val="%1)"/>
      <w:lvlJc w:val="left"/>
      <w:pPr>
        <w:ind w:left="2552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EB6A3D2">
      <w:start w:val="1"/>
      <w:numFmt w:val="lowerLetter"/>
      <w:lvlText w:val="%2."/>
      <w:lvlJc w:val="left"/>
      <w:pPr>
        <w:ind w:left="3272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F863D4">
      <w:start w:val="1"/>
      <w:numFmt w:val="lowerRoman"/>
      <w:lvlText w:val="%3."/>
      <w:lvlJc w:val="left"/>
      <w:pPr>
        <w:ind w:left="3992" w:hanging="3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0E9470">
      <w:start w:val="1"/>
      <w:numFmt w:val="decimal"/>
      <w:lvlText w:val="%4."/>
      <w:lvlJc w:val="left"/>
      <w:pPr>
        <w:ind w:left="4712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FDC7ACE">
      <w:start w:val="1"/>
      <w:numFmt w:val="lowerLetter"/>
      <w:lvlText w:val="%5."/>
      <w:lvlJc w:val="left"/>
      <w:pPr>
        <w:ind w:left="5432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C30831C">
      <w:start w:val="1"/>
      <w:numFmt w:val="lowerRoman"/>
      <w:lvlText w:val="%6."/>
      <w:lvlJc w:val="left"/>
      <w:pPr>
        <w:ind w:left="6152" w:hanging="3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018E930">
      <w:start w:val="1"/>
      <w:numFmt w:val="decimal"/>
      <w:lvlText w:val="%7."/>
      <w:lvlJc w:val="left"/>
      <w:pPr>
        <w:ind w:left="6872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91464AE">
      <w:start w:val="1"/>
      <w:numFmt w:val="lowerLetter"/>
      <w:lvlText w:val="%8."/>
      <w:lvlJc w:val="left"/>
      <w:pPr>
        <w:ind w:left="7592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58A7F8">
      <w:start w:val="1"/>
      <w:numFmt w:val="lowerRoman"/>
      <w:lvlText w:val="%9."/>
      <w:lvlJc w:val="left"/>
      <w:pPr>
        <w:ind w:left="8312" w:hanging="3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6A103D25"/>
    <w:multiLevelType w:val="hybridMultilevel"/>
    <w:tmpl w:val="2CC62B96"/>
    <w:numStyleLink w:val="ImportedStyle2"/>
  </w:abstractNum>
  <w:abstractNum w:abstractNumId="20" w15:restartNumberingAfterBreak="0">
    <w:nsid w:val="6A3822A3"/>
    <w:multiLevelType w:val="multilevel"/>
    <w:tmpl w:val="076C0482"/>
    <w:styleLink w:val="ImportedStyle1"/>
    <w:lvl w:ilvl="0">
      <w:start w:val="1"/>
      <w:numFmt w:val="decimal"/>
      <w:lvlText w:val="%1."/>
      <w:lvlJc w:val="left"/>
      <w:pPr>
        <w:ind w:left="780" w:hanging="4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560" w:hanging="8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80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3065" w:hanging="126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785" w:hanging="16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4145" w:hanging="16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865" w:hanging="198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225" w:hanging="198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6AF03D4E"/>
    <w:multiLevelType w:val="hybridMultilevel"/>
    <w:tmpl w:val="1F30DAEE"/>
    <w:numStyleLink w:val="ImportedStyle11"/>
  </w:abstractNum>
  <w:abstractNum w:abstractNumId="22" w15:restartNumberingAfterBreak="0">
    <w:nsid w:val="6BE56F7D"/>
    <w:multiLevelType w:val="hybridMultilevel"/>
    <w:tmpl w:val="DBD61BAE"/>
    <w:styleLink w:val="ImportedStyle7"/>
    <w:lvl w:ilvl="0" w:tplc="64C667C4">
      <w:start w:val="1"/>
      <w:numFmt w:val="lowerLetter"/>
      <w:lvlText w:val="%1)"/>
      <w:lvlJc w:val="left"/>
      <w:pPr>
        <w:ind w:left="185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AAA89AC">
      <w:start w:val="1"/>
      <w:numFmt w:val="lowerLetter"/>
      <w:lvlText w:val="%2."/>
      <w:lvlJc w:val="left"/>
      <w:pPr>
        <w:ind w:left="25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006ADC8">
      <w:start w:val="1"/>
      <w:numFmt w:val="lowerRoman"/>
      <w:lvlText w:val="%3."/>
      <w:lvlJc w:val="left"/>
      <w:pPr>
        <w:ind w:left="329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2C2ACC2">
      <w:start w:val="1"/>
      <w:numFmt w:val="decimal"/>
      <w:lvlText w:val="%4."/>
      <w:lvlJc w:val="left"/>
      <w:pPr>
        <w:ind w:left="401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ED60E32">
      <w:start w:val="1"/>
      <w:numFmt w:val="lowerLetter"/>
      <w:lvlText w:val="%5."/>
      <w:lvlJc w:val="left"/>
      <w:pPr>
        <w:ind w:left="473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8C00EB8">
      <w:start w:val="1"/>
      <w:numFmt w:val="lowerRoman"/>
      <w:lvlText w:val="%6."/>
      <w:lvlJc w:val="left"/>
      <w:pPr>
        <w:ind w:left="545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E4DBA2">
      <w:start w:val="1"/>
      <w:numFmt w:val="decimal"/>
      <w:lvlText w:val="%7."/>
      <w:lvlJc w:val="left"/>
      <w:pPr>
        <w:ind w:left="617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1E4D682">
      <w:start w:val="1"/>
      <w:numFmt w:val="lowerLetter"/>
      <w:lvlText w:val="%8."/>
      <w:lvlJc w:val="left"/>
      <w:pPr>
        <w:ind w:left="689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060641A">
      <w:start w:val="1"/>
      <w:numFmt w:val="lowerRoman"/>
      <w:lvlText w:val="%9."/>
      <w:lvlJc w:val="left"/>
      <w:pPr>
        <w:ind w:left="7614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70A835B3"/>
    <w:multiLevelType w:val="hybridMultilevel"/>
    <w:tmpl w:val="DBD61BAE"/>
    <w:numStyleLink w:val="ImportedStyle7"/>
  </w:abstractNum>
  <w:abstractNum w:abstractNumId="24" w15:restartNumberingAfterBreak="0">
    <w:nsid w:val="73612E34"/>
    <w:multiLevelType w:val="hybridMultilevel"/>
    <w:tmpl w:val="8250C48A"/>
    <w:styleLink w:val="ImportedStyle5"/>
    <w:lvl w:ilvl="0" w:tplc="6BD8B2E2">
      <w:start w:val="1"/>
      <w:numFmt w:val="lowerLetter"/>
      <w:lvlText w:val="%1)"/>
      <w:lvlJc w:val="left"/>
      <w:pPr>
        <w:ind w:left="326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C02058">
      <w:start w:val="1"/>
      <w:numFmt w:val="lowerLetter"/>
      <w:lvlText w:val="%2."/>
      <w:lvlJc w:val="left"/>
      <w:pPr>
        <w:ind w:left="398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2E8B98">
      <w:start w:val="1"/>
      <w:numFmt w:val="lowerRoman"/>
      <w:lvlText w:val="%3."/>
      <w:lvlJc w:val="left"/>
      <w:pPr>
        <w:ind w:left="470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E2824F4">
      <w:start w:val="1"/>
      <w:numFmt w:val="decimal"/>
      <w:lvlText w:val="%4."/>
      <w:lvlJc w:val="left"/>
      <w:pPr>
        <w:ind w:left="542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8267FE2">
      <w:start w:val="1"/>
      <w:numFmt w:val="lowerLetter"/>
      <w:lvlText w:val="%5."/>
      <w:lvlJc w:val="left"/>
      <w:pPr>
        <w:ind w:left="614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4466338">
      <w:start w:val="1"/>
      <w:numFmt w:val="lowerRoman"/>
      <w:lvlText w:val="%6."/>
      <w:lvlJc w:val="left"/>
      <w:pPr>
        <w:ind w:left="686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3E2E0DC">
      <w:start w:val="1"/>
      <w:numFmt w:val="decimal"/>
      <w:lvlText w:val="%7."/>
      <w:lvlJc w:val="left"/>
      <w:pPr>
        <w:ind w:left="758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946F0FE">
      <w:start w:val="1"/>
      <w:numFmt w:val="lowerLetter"/>
      <w:lvlText w:val="%8."/>
      <w:lvlJc w:val="left"/>
      <w:pPr>
        <w:ind w:left="830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7E053A8">
      <w:start w:val="1"/>
      <w:numFmt w:val="lowerRoman"/>
      <w:lvlText w:val="%9."/>
      <w:lvlJc w:val="left"/>
      <w:pPr>
        <w:ind w:left="902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393480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8670009">
    <w:abstractNumId w:val="20"/>
  </w:num>
  <w:num w:numId="3" w16cid:durableId="1917591151">
    <w:abstractNumId w:val="1"/>
    <w:lvlOverride w:ilvl="0">
      <w:lvl w:ilvl="0">
        <w:start w:val="1"/>
        <w:numFmt w:val="decimal"/>
        <w:lvlText w:val="%1."/>
        <w:lvlJc w:val="left"/>
        <w:pPr>
          <w:ind w:left="780" w:hanging="420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560" w:hanging="840"/>
        </w:pPr>
        <w:rPr>
          <w:rFonts w:hAnsi="Arial Unicode MS"/>
          <w:b/>
          <w:bCs/>
          <w:caps w:val="0"/>
          <w:smallCaps w:val="0"/>
          <w:strike w:val="0"/>
          <w:dstrike w:val="0"/>
          <w:color w:val="4875BD" w:themeColor="text1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180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color w:val="3692ED" w:themeColor="accent2" w:themeTint="99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3065" w:hanging="1265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600"/>
          </w:tabs>
          <w:ind w:left="3785" w:hanging="1625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4145" w:hanging="1625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4865" w:hanging="1985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5225" w:hanging="1985"/>
        </w:pPr>
        <w:rPr>
          <w:rFonts w:hAnsi="Arial Unicode MS"/>
          <w:b/>
          <w:bCs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4" w16cid:durableId="1331836615">
    <w:abstractNumId w:val="12"/>
  </w:num>
  <w:num w:numId="5" w16cid:durableId="1106998488">
    <w:abstractNumId w:val="19"/>
  </w:num>
  <w:num w:numId="6" w16cid:durableId="1424641151">
    <w:abstractNumId w:val="2"/>
  </w:num>
  <w:num w:numId="7" w16cid:durableId="2021546351">
    <w:abstractNumId w:val="5"/>
  </w:num>
  <w:num w:numId="8" w16cid:durableId="822964693">
    <w:abstractNumId w:val="16"/>
  </w:num>
  <w:num w:numId="9" w16cid:durableId="1345401094">
    <w:abstractNumId w:val="4"/>
  </w:num>
  <w:num w:numId="10" w16cid:durableId="1749157724">
    <w:abstractNumId w:val="24"/>
  </w:num>
  <w:num w:numId="11" w16cid:durableId="68117103">
    <w:abstractNumId w:val="3"/>
  </w:num>
  <w:num w:numId="12" w16cid:durableId="403114533">
    <w:abstractNumId w:val="15"/>
  </w:num>
  <w:num w:numId="13" w16cid:durableId="1272543624">
    <w:abstractNumId w:val="11"/>
  </w:num>
  <w:num w:numId="14" w16cid:durableId="373191306">
    <w:abstractNumId w:val="11"/>
    <w:lvlOverride w:ilvl="0">
      <w:lvl w:ilvl="0" w:tplc="22407402">
        <w:start w:val="1"/>
        <w:numFmt w:val="lowerLetter"/>
        <w:lvlText w:val="%1)"/>
        <w:lvlJc w:val="left"/>
        <w:pPr>
          <w:ind w:left="1914" w:hanging="4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1">
      <w:lvl w:ilvl="1" w:tplc="FD9E1E8A">
        <w:start w:val="1"/>
        <w:numFmt w:val="lowerLetter"/>
        <w:lvlText w:val="%2."/>
        <w:lvlJc w:val="left"/>
        <w:pPr>
          <w:ind w:left="2634" w:hanging="4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 w:tplc="FECEC4B8">
        <w:start w:val="1"/>
        <w:numFmt w:val="lowerRoman"/>
        <w:lvlText w:val="%3."/>
        <w:lvlJc w:val="left"/>
        <w:pPr>
          <w:ind w:left="3348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3">
      <w:lvl w:ilvl="3" w:tplc="70D6506E">
        <w:start w:val="1"/>
        <w:numFmt w:val="decimal"/>
        <w:lvlText w:val="%4."/>
        <w:lvlJc w:val="left"/>
        <w:pPr>
          <w:ind w:left="4074" w:hanging="4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4">
      <w:lvl w:ilvl="4" w:tplc="1E8A1E5C">
        <w:start w:val="1"/>
        <w:numFmt w:val="lowerLetter"/>
        <w:lvlText w:val="%5."/>
        <w:lvlJc w:val="left"/>
        <w:pPr>
          <w:ind w:left="4794" w:hanging="4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5">
      <w:lvl w:ilvl="5" w:tplc="27CAF1A0">
        <w:start w:val="1"/>
        <w:numFmt w:val="lowerRoman"/>
        <w:lvlText w:val="%6."/>
        <w:lvlJc w:val="left"/>
        <w:pPr>
          <w:ind w:left="5508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6">
      <w:lvl w:ilvl="6" w:tplc="329E31E0">
        <w:start w:val="1"/>
        <w:numFmt w:val="decimal"/>
        <w:lvlText w:val="%7."/>
        <w:lvlJc w:val="left"/>
        <w:pPr>
          <w:ind w:left="6234" w:hanging="4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7">
      <w:lvl w:ilvl="7" w:tplc="A6D48006">
        <w:start w:val="1"/>
        <w:numFmt w:val="lowerLetter"/>
        <w:lvlText w:val="%8."/>
        <w:lvlJc w:val="left"/>
        <w:pPr>
          <w:ind w:left="6954" w:hanging="4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8">
      <w:lvl w:ilvl="8" w:tplc="06E4AF1C">
        <w:start w:val="1"/>
        <w:numFmt w:val="lowerRoman"/>
        <w:lvlText w:val="%9."/>
        <w:lvlJc w:val="left"/>
        <w:pPr>
          <w:ind w:left="7668" w:hanging="3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</w:num>
  <w:num w:numId="15" w16cid:durableId="162547488">
    <w:abstractNumId w:val="22"/>
  </w:num>
  <w:num w:numId="16" w16cid:durableId="1670450914">
    <w:abstractNumId w:val="23"/>
  </w:num>
  <w:num w:numId="17" w16cid:durableId="639844256">
    <w:abstractNumId w:val="13"/>
  </w:num>
  <w:num w:numId="18" w16cid:durableId="1742945499">
    <w:abstractNumId w:val="14"/>
  </w:num>
  <w:num w:numId="19" w16cid:durableId="1792094277">
    <w:abstractNumId w:val="10"/>
  </w:num>
  <w:num w:numId="20" w16cid:durableId="356153523">
    <w:abstractNumId w:val="18"/>
  </w:num>
  <w:num w:numId="21" w16cid:durableId="1176114465">
    <w:abstractNumId w:val="8"/>
  </w:num>
  <w:num w:numId="22" w16cid:durableId="1455638786">
    <w:abstractNumId w:val="6"/>
  </w:num>
  <w:num w:numId="23" w16cid:durableId="325476711">
    <w:abstractNumId w:val="21"/>
  </w:num>
  <w:num w:numId="24" w16cid:durableId="459156456">
    <w:abstractNumId w:val="1"/>
    <w:lvlOverride w:ilvl="0">
      <w:lvl w:ilvl="0">
        <w:start w:val="1"/>
        <w:numFmt w:val="decimal"/>
        <w:lvlText w:val="%1."/>
        <w:lvlJc w:val="left"/>
        <w:pPr>
          <w:ind w:left="780" w:hanging="4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44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615"/>
          </w:tabs>
          <w:ind w:left="180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3065" w:hanging="126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600"/>
          </w:tabs>
          <w:ind w:left="3785" w:hanging="16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4145" w:hanging="16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4865" w:hanging="19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5225" w:hanging="19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 w16cid:durableId="1372993528">
    <w:abstractNumId w:val="7"/>
  </w:num>
  <w:num w:numId="26" w16cid:durableId="1769890457">
    <w:abstractNumId w:val="0"/>
  </w:num>
  <w:num w:numId="27" w16cid:durableId="1336572498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pt-PT" w:vendorID="64" w:dllVersion="4096" w:nlCheck="1" w:checkStyle="0"/>
  <w:activeWritingStyle w:appName="MSWord" w:lang="en-GB" w:vendorID="64" w:dllVersion="0" w:nlCheck="1" w:checkStyle="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A72"/>
    <w:rsid w:val="00004B8E"/>
    <w:rsid w:val="000073DE"/>
    <w:rsid w:val="000073EE"/>
    <w:rsid w:val="00010A7F"/>
    <w:rsid w:val="00020DCD"/>
    <w:rsid w:val="00021081"/>
    <w:rsid w:val="0002311B"/>
    <w:rsid w:val="0002326F"/>
    <w:rsid w:val="00023610"/>
    <w:rsid w:val="00027374"/>
    <w:rsid w:val="000275C3"/>
    <w:rsid w:val="00027836"/>
    <w:rsid w:val="00030F3B"/>
    <w:rsid w:val="000348E4"/>
    <w:rsid w:val="000445F5"/>
    <w:rsid w:val="00045967"/>
    <w:rsid w:val="000530F9"/>
    <w:rsid w:val="00055DC4"/>
    <w:rsid w:val="000609CF"/>
    <w:rsid w:val="000638D7"/>
    <w:rsid w:val="00065BED"/>
    <w:rsid w:val="00070EFA"/>
    <w:rsid w:val="00072114"/>
    <w:rsid w:val="0007511A"/>
    <w:rsid w:val="00076130"/>
    <w:rsid w:val="00086BCD"/>
    <w:rsid w:val="000970DB"/>
    <w:rsid w:val="000A1814"/>
    <w:rsid w:val="000A3861"/>
    <w:rsid w:val="000A7D5D"/>
    <w:rsid w:val="000B0C6C"/>
    <w:rsid w:val="000B15BC"/>
    <w:rsid w:val="000B2476"/>
    <w:rsid w:val="000B26B6"/>
    <w:rsid w:val="000C121C"/>
    <w:rsid w:val="000C2F9E"/>
    <w:rsid w:val="000C38B3"/>
    <w:rsid w:val="000C3BE8"/>
    <w:rsid w:val="000C54A7"/>
    <w:rsid w:val="000C5D59"/>
    <w:rsid w:val="000D1568"/>
    <w:rsid w:val="000D24F8"/>
    <w:rsid w:val="000D3AC2"/>
    <w:rsid w:val="000E1C64"/>
    <w:rsid w:val="000E2D86"/>
    <w:rsid w:val="000E3248"/>
    <w:rsid w:val="000E5237"/>
    <w:rsid w:val="000E5793"/>
    <w:rsid w:val="000E7FA2"/>
    <w:rsid w:val="000F242D"/>
    <w:rsid w:val="000F2A2A"/>
    <w:rsid w:val="000F49F3"/>
    <w:rsid w:val="000F51BF"/>
    <w:rsid w:val="000F568F"/>
    <w:rsid w:val="000F608D"/>
    <w:rsid w:val="00101137"/>
    <w:rsid w:val="00106F1B"/>
    <w:rsid w:val="00107556"/>
    <w:rsid w:val="00110290"/>
    <w:rsid w:val="0011037B"/>
    <w:rsid w:val="00111C7C"/>
    <w:rsid w:val="001122E8"/>
    <w:rsid w:val="00114CBB"/>
    <w:rsid w:val="00116124"/>
    <w:rsid w:val="00117D18"/>
    <w:rsid w:val="00124FB9"/>
    <w:rsid w:val="001256B8"/>
    <w:rsid w:val="0013189F"/>
    <w:rsid w:val="00132F2E"/>
    <w:rsid w:val="00133C60"/>
    <w:rsid w:val="0014139C"/>
    <w:rsid w:val="00141FDB"/>
    <w:rsid w:val="00147514"/>
    <w:rsid w:val="0015125F"/>
    <w:rsid w:val="00155C99"/>
    <w:rsid w:val="00156C0D"/>
    <w:rsid w:val="001620DC"/>
    <w:rsid w:val="001647D9"/>
    <w:rsid w:val="001703DC"/>
    <w:rsid w:val="00172771"/>
    <w:rsid w:val="001760CB"/>
    <w:rsid w:val="0018606C"/>
    <w:rsid w:val="001864E3"/>
    <w:rsid w:val="001875CF"/>
    <w:rsid w:val="0019023B"/>
    <w:rsid w:val="001A2595"/>
    <w:rsid w:val="001B29A7"/>
    <w:rsid w:val="001B3BA1"/>
    <w:rsid w:val="001C7514"/>
    <w:rsid w:val="001D1971"/>
    <w:rsid w:val="001D4E60"/>
    <w:rsid w:val="001E12B9"/>
    <w:rsid w:val="001E3720"/>
    <w:rsid w:val="001F0AFE"/>
    <w:rsid w:val="001F6D52"/>
    <w:rsid w:val="001F78BF"/>
    <w:rsid w:val="00201089"/>
    <w:rsid w:val="00203B1B"/>
    <w:rsid w:val="002109D0"/>
    <w:rsid w:val="00210B56"/>
    <w:rsid w:val="00210E4A"/>
    <w:rsid w:val="00211C8D"/>
    <w:rsid w:val="00215E70"/>
    <w:rsid w:val="002268D7"/>
    <w:rsid w:val="00227034"/>
    <w:rsid w:val="002316A6"/>
    <w:rsid w:val="002426E2"/>
    <w:rsid w:val="002465F6"/>
    <w:rsid w:val="00247DDD"/>
    <w:rsid w:val="00251210"/>
    <w:rsid w:val="00254250"/>
    <w:rsid w:val="0026199B"/>
    <w:rsid w:val="0026297B"/>
    <w:rsid w:val="00262D35"/>
    <w:rsid w:val="00266AEB"/>
    <w:rsid w:val="002723CD"/>
    <w:rsid w:val="0027346B"/>
    <w:rsid w:val="00284E26"/>
    <w:rsid w:val="002949F1"/>
    <w:rsid w:val="00296E53"/>
    <w:rsid w:val="002A5227"/>
    <w:rsid w:val="002A530B"/>
    <w:rsid w:val="002A6742"/>
    <w:rsid w:val="002B032B"/>
    <w:rsid w:val="002B1C0B"/>
    <w:rsid w:val="002B2F20"/>
    <w:rsid w:val="002B419F"/>
    <w:rsid w:val="002D7FB4"/>
    <w:rsid w:val="002E0E0B"/>
    <w:rsid w:val="002E13FB"/>
    <w:rsid w:val="002E208A"/>
    <w:rsid w:val="002E37C2"/>
    <w:rsid w:val="002F1B0F"/>
    <w:rsid w:val="002F3333"/>
    <w:rsid w:val="002F5FC0"/>
    <w:rsid w:val="00304D2A"/>
    <w:rsid w:val="00305623"/>
    <w:rsid w:val="0031256A"/>
    <w:rsid w:val="0031268D"/>
    <w:rsid w:val="00313552"/>
    <w:rsid w:val="00313DDC"/>
    <w:rsid w:val="00316A3D"/>
    <w:rsid w:val="00317D47"/>
    <w:rsid w:val="00320B63"/>
    <w:rsid w:val="00325DC3"/>
    <w:rsid w:val="003354EB"/>
    <w:rsid w:val="00346197"/>
    <w:rsid w:val="0035235E"/>
    <w:rsid w:val="00353099"/>
    <w:rsid w:val="00354633"/>
    <w:rsid w:val="003554D7"/>
    <w:rsid w:val="00356F65"/>
    <w:rsid w:val="003625E3"/>
    <w:rsid w:val="00367620"/>
    <w:rsid w:val="0037013F"/>
    <w:rsid w:val="00375170"/>
    <w:rsid w:val="00377296"/>
    <w:rsid w:val="00386FC6"/>
    <w:rsid w:val="00391DAD"/>
    <w:rsid w:val="00392DBD"/>
    <w:rsid w:val="00395CFE"/>
    <w:rsid w:val="003A3101"/>
    <w:rsid w:val="003A3A5A"/>
    <w:rsid w:val="003A7453"/>
    <w:rsid w:val="003B308F"/>
    <w:rsid w:val="003B6B2A"/>
    <w:rsid w:val="003C7DE7"/>
    <w:rsid w:val="003D0F77"/>
    <w:rsid w:val="003D4F1A"/>
    <w:rsid w:val="003E2518"/>
    <w:rsid w:val="003E2854"/>
    <w:rsid w:val="003F47C0"/>
    <w:rsid w:val="003F5FC7"/>
    <w:rsid w:val="00406475"/>
    <w:rsid w:val="004079D1"/>
    <w:rsid w:val="00414640"/>
    <w:rsid w:val="00420F02"/>
    <w:rsid w:val="00421AD7"/>
    <w:rsid w:val="00421B66"/>
    <w:rsid w:val="00421B87"/>
    <w:rsid w:val="0042249C"/>
    <w:rsid w:val="004247D5"/>
    <w:rsid w:val="004254B5"/>
    <w:rsid w:val="004267B1"/>
    <w:rsid w:val="00431D19"/>
    <w:rsid w:val="00432C1C"/>
    <w:rsid w:val="00436C9A"/>
    <w:rsid w:val="00437C3B"/>
    <w:rsid w:val="00446E72"/>
    <w:rsid w:val="0045047B"/>
    <w:rsid w:val="00452042"/>
    <w:rsid w:val="00453328"/>
    <w:rsid w:val="00454D74"/>
    <w:rsid w:val="00455BAD"/>
    <w:rsid w:val="00462B6A"/>
    <w:rsid w:val="00465140"/>
    <w:rsid w:val="0046561C"/>
    <w:rsid w:val="00475E0D"/>
    <w:rsid w:val="004823A4"/>
    <w:rsid w:val="00483446"/>
    <w:rsid w:val="00487A72"/>
    <w:rsid w:val="004A7107"/>
    <w:rsid w:val="004C1C06"/>
    <w:rsid w:val="004C6012"/>
    <w:rsid w:val="004E0F68"/>
    <w:rsid w:val="004E2ACF"/>
    <w:rsid w:val="004E7BB2"/>
    <w:rsid w:val="004F055D"/>
    <w:rsid w:val="004F1FD4"/>
    <w:rsid w:val="004F2AA9"/>
    <w:rsid w:val="004F3139"/>
    <w:rsid w:val="004F67D1"/>
    <w:rsid w:val="004F6C15"/>
    <w:rsid w:val="00500FF4"/>
    <w:rsid w:val="00507D6A"/>
    <w:rsid w:val="00522EBE"/>
    <w:rsid w:val="005256BF"/>
    <w:rsid w:val="00535262"/>
    <w:rsid w:val="00536161"/>
    <w:rsid w:val="00544EA3"/>
    <w:rsid w:val="005512B3"/>
    <w:rsid w:val="005524DE"/>
    <w:rsid w:val="0055384A"/>
    <w:rsid w:val="0055573E"/>
    <w:rsid w:val="00556033"/>
    <w:rsid w:val="00563366"/>
    <w:rsid w:val="00565D98"/>
    <w:rsid w:val="00572ED2"/>
    <w:rsid w:val="00573A4C"/>
    <w:rsid w:val="00576FCC"/>
    <w:rsid w:val="0058263C"/>
    <w:rsid w:val="0058285F"/>
    <w:rsid w:val="0058490E"/>
    <w:rsid w:val="005932A1"/>
    <w:rsid w:val="0059636A"/>
    <w:rsid w:val="005A1BE6"/>
    <w:rsid w:val="005A1CCA"/>
    <w:rsid w:val="005A302F"/>
    <w:rsid w:val="005A7C76"/>
    <w:rsid w:val="005A7E80"/>
    <w:rsid w:val="005B18EC"/>
    <w:rsid w:val="005B7A80"/>
    <w:rsid w:val="005C0A19"/>
    <w:rsid w:val="005C57BD"/>
    <w:rsid w:val="005C5DDD"/>
    <w:rsid w:val="005C77AD"/>
    <w:rsid w:val="005C7F8F"/>
    <w:rsid w:val="005D139E"/>
    <w:rsid w:val="005D2522"/>
    <w:rsid w:val="005D4291"/>
    <w:rsid w:val="005E30D6"/>
    <w:rsid w:val="005E32B5"/>
    <w:rsid w:val="005E4910"/>
    <w:rsid w:val="005E6B6A"/>
    <w:rsid w:val="005F15A0"/>
    <w:rsid w:val="005F4C98"/>
    <w:rsid w:val="005F6C2D"/>
    <w:rsid w:val="00602945"/>
    <w:rsid w:val="006060F9"/>
    <w:rsid w:val="00607EBD"/>
    <w:rsid w:val="00620331"/>
    <w:rsid w:val="00621682"/>
    <w:rsid w:val="00631827"/>
    <w:rsid w:val="006342D5"/>
    <w:rsid w:val="00634E3E"/>
    <w:rsid w:val="00651D91"/>
    <w:rsid w:val="0065246F"/>
    <w:rsid w:val="006566D0"/>
    <w:rsid w:val="006613C6"/>
    <w:rsid w:val="006633C8"/>
    <w:rsid w:val="00663474"/>
    <w:rsid w:val="006653B8"/>
    <w:rsid w:val="00672A4D"/>
    <w:rsid w:val="00672CAC"/>
    <w:rsid w:val="00677B2F"/>
    <w:rsid w:val="0068529A"/>
    <w:rsid w:val="0069406D"/>
    <w:rsid w:val="00694589"/>
    <w:rsid w:val="006A03D6"/>
    <w:rsid w:val="006A24D3"/>
    <w:rsid w:val="006A5718"/>
    <w:rsid w:val="006B011D"/>
    <w:rsid w:val="006B2C9B"/>
    <w:rsid w:val="006B3122"/>
    <w:rsid w:val="006B7949"/>
    <w:rsid w:val="006C2BE8"/>
    <w:rsid w:val="006C65BC"/>
    <w:rsid w:val="006D01BA"/>
    <w:rsid w:val="006D0312"/>
    <w:rsid w:val="006D0A6F"/>
    <w:rsid w:val="006D0EA4"/>
    <w:rsid w:val="006D2CF4"/>
    <w:rsid w:val="006D531E"/>
    <w:rsid w:val="006E04CB"/>
    <w:rsid w:val="006E1360"/>
    <w:rsid w:val="006E3A6A"/>
    <w:rsid w:val="006E5E71"/>
    <w:rsid w:val="006E64C6"/>
    <w:rsid w:val="00707761"/>
    <w:rsid w:val="00716011"/>
    <w:rsid w:val="0072249C"/>
    <w:rsid w:val="00723438"/>
    <w:rsid w:val="007302A5"/>
    <w:rsid w:val="00730B84"/>
    <w:rsid w:val="0073281F"/>
    <w:rsid w:val="0073336D"/>
    <w:rsid w:val="007348E3"/>
    <w:rsid w:val="00734C6C"/>
    <w:rsid w:val="00740E2F"/>
    <w:rsid w:val="007438C4"/>
    <w:rsid w:val="0075025F"/>
    <w:rsid w:val="00750A3D"/>
    <w:rsid w:val="007526EF"/>
    <w:rsid w:val="007573F6"/>
    <w:rsid w:val="007606F2"/>
    <w:rsid w:val="00762DBC"/>
    <w:rsid w:val="0076506A"/>
    <w:rsid w:val="007653A5"/>
    <w:rsid w:val="00765E6C"/>
    <w:rsid w:val="007661E3"/>
    <w:rsid w:val="00772856"/>
    <w:rsid w:val="00772B49"/>
    <w:rsid w:val="007803D5"/>
    <w:rsid w:val="00783EE4"/>
    <w:rsid w:val="00791630"/>
    <w:rsid w:val="007A0941"/>
    <w:rsid w:val="007A3762"/>
    <w:rsid w:val="007A7075"/>
    <w:rsid w:val="007B0724"/>
    <w:rsid w:val="007B4EDE"/>
    <w:rsid w:val="007C2E52"/>
    <w:rsid w:val="007C4F95"/>
    <w:rsid w:val="007C5AAB"/>
    <w:rsid w:val="007C63DB"/>
    <w:rsid w:val="007C6AFE"/>
    <w:rsid w:val="007D484A"/>
    <w:rsid w:val="007E5B52"/>
    <w:rsid w:val="007F55FA"/>
    <w:rsid w:val="007F5762"/>
    <w:rsid w:val="007F6F13"/>
    <w:rsid w:val="00802EFD"/>
    <w:rsid w:val="008035CC"/>
    <w:rsid w:val="008205CE"/>
    <w:rsid w:val="00824AD5"/>
    <w:rsid w:val="00825FD0"/>
    <w:rsid w:val="00832857"/>
    <w:rsid w:val="00835106"/>
    <w:rsid w:val="0083581A"/>
    <w:rsid w:val="00837DC6"/>
    <w:rsid w:val="00841E05"/>
    <w:rsid w:val="00842045"/>
    <w:rsid w:val="00842E9F"/>
    <w:rsid w:val="00843E09"/>
    <w:rsid w:val="00844AA8"/>
    <w:rsid w:val="0085632D"/>
    <w:rsid w:val="00860927"/>
    <w:rsid w:val="00860BED"/>
    <w:rsid w:val="00862736"/>
    <w:rsid w:val="008630BD"/>
    <w:rsid w:val="0087133D"/>
    <w:rsid w:val="00875BBB"/>
    <w:rsid w:val="00881511"/>
    <w:rsid w:val="00881513"/>
    <w:rsid w:val="00886112"/>
    <w:rsid w:val="00886676"/>
    <w:rsid w:val="00886977"/>
    <w:rsid w:val="00890806"/>
    <w:rsid w:val="00891563"/>
    <w:rsid w:val="00892CA4"/>
    <w:rsid w:val="00894745"/>
    <w:rsid w:val="00895F44"/>
    <w:rsid w:val="008A0D6F"/>
    <w:rsid w:val="008A547A"/>
    <w:rsid w:val="008A6D8F"/>
    <w:rsid w:val="008A7C5B"/>
    <w:rsid w:val="008B0D14"/>
    <w:rsid w:val="008B2B49"/>
    <w:rsid w:val="008C0B75"/>
    <w:rsid w:val="008D161E"/>
    <w:rsid w:val="008D5A80"/>
    <w:rsid w:val="008D6C7D"/>
    <w:rsid w:val="008E12B2"/>
    <w:rsid w:val="008E3630"/>
    <w:rsid w:val="008E59C6"/>
    <w:rsid w:val="008E5D88"/>
    <w:rsid w:val="008E64BE"/>
    <w:rsid w:val="008F1FC7"/>
    <w:rsid w:val="008F33C8"/>
    <w:rsid w:val="008F4C72"/>
    <w:rsid w:val="008F7EB7"/>
    <w:rsid w:val="00901614"/>
    <w:rsid w:val="00912E20"/>
    <w:rsid w:val="009130FE"/>
    <w:rsid w:val="00915FE1"/>
    <w:rsid w:val="00916A11"/>
    <w:rsid w:val="00917B1B"/>
    <w:rsid w:val="0092028F"/>
    <w:rsid w:val="00925743"/>
    <w:rsid w:val="009260BC"/>
    <w:rsid w:val="00934AA6"/>
    <w:rsid w:val="00946C37"/>
    <w:rsid w:val="0094781A"/>
    <w:rsid w:val="0095288D"/>
    <w:rsid w:val="00952B3C"/>
    <w:rsid w:val="009665C1"/>
    <w:rsid w:val="00977607"/>
    <w:rsid w:val="00977B00"/>
    <w:rsid w:val="00982E58"/>
    <w:rsid w:val="00984DEA"/>
    <w:rsid w:val="00987A9E"/>
    <w:rsid w:val="00990425"/>
    <w:rsid w:val="0099249D"/>
    <w:rsid w:val="0099284E"/>
    <w:rsid w:val="00996977"/>
    <w:rsid w:val="009A1C1D"/>
    <w:rsid w:val="009A215F"/>
    <w:rsid w:val="009A59CC"/>
    <w:rsid w:val="009C5819"/>
    <w:rsid w:val="009C709E"/>
    <w:rsid w:val="009D0B2B"/>
    <w:rsid w:val="009D60F5"/>
    <w:rsid w:val="009D6DB4"/>
    <w:rsid w:val="009E3E68"/>
    <w:rsid w:val="009E54D0"/>
    <w:rsid w:val="009F3E9C"/>
    <w:rsid w:val="009F4DB4"/>
    <w:rsid w:val="009F57C6"/>
    <w:rsid w:val="00A1520C"/>
    <w:rsid w:val="00A2264F"/>
    <w:rsid w:val="00A26DDF"/>
    <w:rsid w:val="00A31A20"/>
    <w:rsid w:val="00A41AEC"/>
    <w:rsid w:val="00A4267C"/>
    <w:rsid w:val="00A44BF3"/>
    <w:rsid w:val="00A4616C"/>
    <w:rsid w:val="00A46A05"/>
    <w:rsid w:val="00A516E4"/>
    <w:rsid w:val="00A51AC7"/>
    <w:rsid w:val="00A51DEC"/>
    <w:rsid w:val="00A54802"/>
    <w:rsid w:val="00A54A62"/>
    <w:rsid w:val="00A578FF"/>
    <w:rsid w:val="00A606F4"/>
    <w:rsid w:val="00A61AA8"/>
    <w:rsid w:val="00A61DAB"/>
    <w:rsid w:val="00A62122"/>
    <w:rsid w:val="00A6256F"/>
    <w:rsid w:val="00A64E15"/>
    <w:rsid w:val="00A64FEB"/>
    <w:rsid w:val="00A659C6"/>
    <w:rsid w:val="00A66202"/>
    <w:rsid w:val="00A73061"/>
    <w:rsid w:val="00A74EAB"/>
    <w:rsid w:val="00A80E27"/>
    <w:rsid w:val="00A91959"/>
    <w:rsid w:val="00A93D12"/>
    <w:rsid w:val="00A971B6"/>
    <w:rsid w:val="00AA288C"/>
    <w:rsid w:val="00AA35B2"/>
    <w:rsid w:val="00AA431F"/>
    <w:rsid w:val="00AB0C71"/>
    <w:rsid w:val="00AB2435"/>
    <w:rsid w:val="00AB4E52"/>
    <w:rsid w:val="00AB75CC"/>
    <w:rsid w:val="00AC105E"/>
    <w:rsid w:val="00AC160B"/>
    <w:rsid w:val="00AC3897"/>
    <w:rsid w:val="00AC7254"/>
    <w:rsid w:val="00AD2E0F"/>
    <w:rsid w:val="00AD48DA"/>
    <w:rsid w:val="00AD6DAD"/>
    <w:rsid w:val="00AE7EB4"/>
    <w:rsid w:val="00AF7182"/>
    <w:rsid w:val="00B014A4"/>
    <w:rsid w:val="00B01688"/>
    <w:rsid w:val="00B01950"/>
    <w:rsid w:val="00B0423B"/>
    <w:rsid w:val="00B0624F"/>
    <w:rsid w:val="00B06BA7"/>
    <w:rsid w:val="00B07706"/>
    <w:rsid w:val="00B11C39"/>
    <w:rsid w:val="00B128FB"/>
    <w:rsid w:val="00B14AD7"/>
    <w:rsid w:val="00B17973"/>
    <w:rsid w:val="00B24BFE"/>
    <w:rsid w:val="00B24EEB"/>
    <w:rsid w:val="00B2698A"/>
    <w:rsid w:val="00B27787"/>
    <w:rsid w:val="00B37C99"/>
    <w:rsid w:val="00B43DCA"/>
    <w:rsid w:val="00B50A7A"/>
    <w:rsid w:val="00B53604"/>
    <w:rsid w:val="00B54486"/>
    <w:rsid w:val="00B5556C"/>
    <w:rsid w:val="00B62101"/>
    <w:rsid w:val="00B62C8E"/>
    <w:rsid w:val="00B64FD2"/>
    <w:rsid w:val="00B67F21"/>
    <w:rsid w:val="00B72CA9"/>
    <w:rsid w:val="00B73640"/>
    <w:rsid w:val="00B741C0"/>
    <w:rsid w:val="00B7435A"/>
    <w:rsid w:val="00B81E33"/>
    <w:rsid w:val="00B829E3"/>
    <w:rsid w:val="00B849FF"/>
    <w:rsid w:val="00B870A4"/>
    <w:rsid w:val="00BA68CF"/>
    <w:rsid w:val="00BB0F7D"/>
    <w:rsid w:val="00BB2A53"/>
    <w:rsid w:val="00BC026F"/>
    <w:rsid w:val="00BC1199"/>
    <w:rsid w:val="00BC301F"/>
    <w:rsid w:val="00BD188C"/>
    <w:rsid w:val="00BD3CC7"/>
    <w:rsid w:val="00BD4818"/>
    <w:rsid w:val="00BD509F"/>
    <w:rsid w:val="00BD6283"/>
    <w:rsid w:val="00BD67F8"/>
    <w:rsid w:val="00BE1BF8"/>
    <w:rsid w:val="00BF1CB4"/>
    <w:rsid w:val="00C029F4"/>
    <w:rsid w:val="00C02E69"/>
    <w:rsid w:val="00C04716"/>
    <w:rsid w:val="00C05DA3"/>
    <w:rsid w:val="00C12B8F"/>
    <w:rsid w:val="00C13EE2"/>
    <w:rsid w:val="00C14081"/>
    <w:rsid w:val="00C15682"/>
    <w:rsid w:val="00C159A5"/>
    <w:rsid w:val="00C255C8"/>
    <w:rsid w:val="00C264F3"/>
    <w:rsid w:val="00C27908"/>
    <w:rsid w:val="00C4080B"/>
    <w:rsid w:val="00C419C7"/>
    <w:rsid w:val="00C43E69"/>
    <w:rsid w:val="00C5082F"/>
    <w:rsid w:val="00C52F39"/>
    <w:rsid w:val="00C5409C"/>
    <w:rsid w:val="00C5585E"/>
    <w:rsid w:val="00C5590C"/>
    <w:rsid w:val="00C56A98"/>
    <w:rsid w:val="00C5758E"/>
    <w:rsid w:val="00C63DAB"/>
    <w:rsid w:val="00C64BBA"/>
    <w:rsid w:val="00C67FB0"/>
    <w:rsid w:val="00C76C8A"/>
    <w:rsid w:val="00C77D7B"/>
    <w:rsid w:val="00C863EA"/>
    <w:rsid w:val="00C877F1"/>
    <w:rsid w:val="00C92C6F"/>
    <w:rsid w:val="00C94F8F"/>
    <w:rsid w:val="00CA0B80"/>
    <w:rsid w:val="00CA1152"/>
    <w:rsid w:val="00CA1416"/>
    <w:rsid w:val="00CA1C37"/>
    <w:rsid w:val="00CA2D37"/>
    <w:rsid w:val="00CA3B0F"/>
    <w:rsid w:val="00CA7C45"/>
    <w:rsid w:val="00CB5810"/>
    <w:rsid w:val="00CB6898"/>
    <w:rsid w:val="00CB7499"/>
    <w:rsid w:val="00CB7DB2"/>
    <w:rsid w:val="00CC1053"/>
    <w:rsid w:val="00CC13BA"/>
    <w:rsid w:val="00CC1D5C"/>
    <w:rsid w:val="00CC598E"/>
    <w:rsid w:val="00CD062E"/>
    <w:rsid w:val="00CD5BCA"/>
    <w:rsid w:val="00CD621A"/>
    <w:rsid w:val="00CE203F"/>
    <w:rsid w:val="00CE20A0"/>
    <w:rsid w:val="00CE4FDB"/>
    <w:rsid w:val="00CE73DB"/>
    <w:rsid w:val="00CF2DB8"/>
    <w:rsid w:val="00D02B63"/>
    <w:rsid w:val="00D063E0"/>
    <w:rsid w:val="00D07147"/>
    <w:rsid w:val="00D07A15"/>
    <w:rsid w:val="00D1036A"/>
    <w:rsid w:val="00D14F86"/>
    <w:rsid w:val="00D16363"/>
    <w:rsid w:val="00D20855"/>
    <w:rsid w:val="00D2172D"/>
    <w:rsid w:val="00D21E9E"/>
    <w:rsid w:val="00D22607"/>
    <w:rsid w:val="00D22FEF"/>
    <w:rsid w:val="00D252CA"/>
    <w:rsid w:val="00D2667A"/>
    <w:rsid w:val="00D26B49"/>
    <w:rsid w:val="00D33498"/>
    <w:rsid w:val="00D3793B"/>
    <w:rsid w:val="00D40B4F"/>
    <w:rsid w:val="00D43072"/>
    <w:rsid w:val="00D4394E"/>
    <w:rsid w:val="00D4796F"/>
    <w:rsid w:val="00D54077"/>
    <w:rsid w:val="00D5515C"/>
    <w:rsid w:val="00D552EA"/>
    <w:rsid w:val="00D62897"/>
    <w:rsid w:val="00D63EF9"/>
    <w:rsid w:val="00D66146"/>
    <w:rsid w:val="00D66AE4"/>
    <w:rsid w:val="00D703CD"/>
    <w:rsid w:val="00D7047C"/>
    <w:rsid w:val="00D806C1"/>
    <w:rsid w:val="00D80EEB"/>
    <w:rsid w:val="00D8231E"/>
    <w:rsid w:val="00D86AD5"/>
    <w:rsid w:val="00D930F0"/>
    <w:rsid w:val="00D93654"/>
    <w:rsid w:val="00D970F9"/>
    <w:rsid w:val="00DB3140"/>
    <w:rsid w:val="00DB74AE"/>
    <w:rsid w:val="00DC2CB6"/>
    <w:rsid w:val="00DC4D21"/>
    <w:rsid w:val="00DC6044"/>
    <w:rsid w:val="00DC6C69"/>
    <w:rsid w:val="00DD2ED3"/>
    <w:rsid w:val="00DD4F19"/>
    <w:rsid w:val="00DD55FC"/>
    <w:rsid w:val="00DE11AB"/>
    <w:rsid w:val="00DE3B11"/>
    <w:rsid w:val="00DE586F"/>
    <w:rsid w:val="00DE5981"/>
    <w:rsid w:val="00DF1301"/>
    <w:rsid w:val="00DF35C2"/>
    <w:rsid w:val="00DF4EFC"/>
    <w:rsid w:val="00DF7BBE"/>
    <w:rsid w:val="00E10056"/>
    <w:rsid w:val="00E21F43"/>
    <w:rsid w:val="00E22866"/>
    <w:rsid w:val="00E24143"/>
    <w:rsid w:val="00E34EC9"/>
    <w:rsid w:val="00E35FEE"/>
    <w:rsid w:val="00E3732E"/>
    <w:rsid w:val="00E41BF8"/>
    <w:rsid w:val="00E436BA"/>
    <w:rsid w:val="00E43E52"/>
    <w:rsid w:val="00E44AD6"/>
    <w:rsid w:val="00E50E2A"/>
    <w:rsid w:val="00E514FE"/>
    <w:rsid w:val="00E56326"/>
    <w:rsid w:val="00E6220E"/>
    <w:rsid w:val="00E63397"/>
    <w:rsid w:val="00E64EAE"/>
    <w:rsid w:val="00E65079"/>
    <w:rsid w:val="00E664F3"/>
    <w:rsid w:val="00E711B9"/>
    <w:rsid w:val="00E73C7C"/>
    <w:rsid w:val="00E81AF8"/>
    <w:rsid w:val="00E8260E"/>
    <w:rsid w:val="00E836CE"/>
    <w:rsid w:val="00E85076"/>
    <w:rsid w:val="00E867B5"/>
    <w:rsid w:val="00E92988"/>
    <w:rsid w:val="00E93F12"/>
    <w:rsid w:val="00E9414D"/>
    <w:rsid w:val="00E94957"/>
    <w:rsid w:val="00EA02FD"/>
    <w:rsid w:val="00EA0DC3"/>
    <w:rsid w:val="00EA2C8A"/>
    <w:rsid w:val="00EA342E"/>
    <w:rsid w:val="00EA38FA"/>
    <w:rsid w:val="00EB16DB"/>
    <w:rsid w:val="00EB3B7B"/>
    <w:rsid w:val="00EB46DA"/>
    <w:rsid w:val="00EB5F83"/>
    <w:rsid w:val="00EC374B"/>
    <w:rsid w:val="00EC48D5"/>
    <w:rsid w:val="00EC754F"/>
    <w:rsid w:val="00ED085D"/>
    <w:rsid w:val="00ED22D6"/>
    <w:rsid w:val="00ED270E"/>
    <w:rsid w:val="00ED29DB"/>
    <w:rsid w:val="00ED2C23"/>
    <w:rsid w:val="00ED6FEB"/>
    <w:rsid w:val="00EE0AD0"/>
    <w:rsid w:val="00EE11D8"/>
    <w:rsid w:val="00EE2665"/>
    <w:rsid w:val="00EE704F"/>
    <w:rsid w:val="00EF4B36"/>
    <w:rsid w:val="00EF561B"/>
    <w:rsid w:val="00EF689B"/>
    <w:rsid w:val="00F04948"/>
    <w:rsid w:val="00F052A5"/>
    <w:rsid w:val="00F109ED"/>
    <w:rsid w:val="00F25CBB"/>
    <w:rsid w:val="00F26632"/>
    <w:rsid w:val="00F3265E"/>
    <w:rsid w:val="00F342BD"/>
    <w:rsid w:val="00F4278F"/>
    <w:rsid w:val="00F4472B"/>
    <w:rsid w:val="00F519CC"/>
    <w:rsid w:val="00F52FFE"/>
    <w:rsid w:val="00F60094"/>
    <w:rsid w:val="00F64645"/>
    <w:rsid w:val="00F6724A"/>
    <w:rsid w:val="00F70A01"/>
    <w:rsid w:val="00F761DA"/>
    <w:rsid w:val="00F82AE8"/>
    <w:rsid w:val="00F837B1"/>
    <w:rsid w:val="00F875E1"/>
    <w:rsid w:val="00F96542"/>
    <w:rsid w:val="00F97EDC"/>
    <w:rsid w:val="00FA631A"/>
    <w:rsid w:val="00FA6AA8"/>
    <w:rsid w:val="00FB0963"/>
    <w:rsid w:val="00FB4F0C"/>
    <w:rsid w:val="00FC0459"/>
    <w:rsid w:val="00FC0826"/>
    <w:rsid w:val="00FD0305"/>
    <w:rsid w:val="00FD0C78"/>
    <w:rsid w:val="00FD5F29"/>
    <w:rsid w:val="00FE200A"/>
    <w:rsid w:val="00FF0944"/>
    <w:rsid w:val="00FF200E"/>
    <w:rsid w:val="00FF2CF5"/>
    <w:rsid w:val="00FF5267"/>
    <w:rsid w:val="00FF5ABC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8DF177"/>
  <w15:docId w15:val="{496672ED-221C-4014-9D19-4E954E96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63C"/>
    <w:pPr>
      <w:tabs>
        <w:tab w:val="left" w:pos="1615"/>
      </w:tabs>
      <w:spacing w:line="240" w:lineRule="auto"/>
    </w:pPr>
    <w:rPr>
      <w:rFonts w:ascii="Calibri Light" w:hAnsi="Calibri Light"/>
    </w:rPr>
  </w:style>
  <w:style w:type="paragraph" w:styleId="Ttulo1">
    <w:name w:val="heading 1"/>
    <w:basedOn w:val="Normal"/>
    <w:next w:val="Normal"/>
    <w:link w:val="Ttulo1Char"/>
    <w:uiPriority w:val="9"/>
    <w:qFormat/>
    <w:rsid w:val="007661E3"/>
    <w:pPr>
      <w:spacing w:before="120"/>
      <w:outlineLvl w:val="0"/>
    </w:pPr>
    <w:rPr>
      <w:rFonts w:ascii="Calibri" w:hAnsi="Calibri"/>
      <w:b/>
      <w:color w:val="0C4A87" w:themeColor="accent2"/>
      <w:sz w:val="44"/>
      <w:szCs w:val="4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661E3"/>
    <w:pPr>
      <w:spacing w:before="480"/>
      <w:jc w:val="both"/>
      <w:outlineLvl w:val="1"/>
    </w:pPr>
    <w:rPr>
      <w:rFonts w:ascii="Calibri" w:hAnsi="Calibri"/>
      <w:b/>
      <w:color w:val="4875BD" w:themeColor="accent1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661E3"/>
    <w:pPr>
      <w:spacing w:before="480"/>
      <w:jc w:val="both"/>
      <w:outlineLvl w:val="2"/>
    </w:pPr>
    <w:rPr>
      <w:rFonts w:ascii="Calibri" w:hAnsi="Calibri"/>
      <w:color w:val="3692ED" w:themeColor="accent2" w:themeTint="99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661E3"/>
    <w:pPr>
      <w:keepNext/>
      <w:keepLines/>
      <w:spacing w:before="360"/>
      <w:jc w:val="both"/>
      <w:outlineLvl w:val="3"/>
    </w:pPr>
    <w:rPr>
      <w:rFonts w:ascii="Calibri" w:eastAsiaTheme="majorEastAsia" w:hAnsi="Calibri" w:cstheme="majorBidi"/>
      <w:iCs/>
      <w:color w:val="79B6F3" w:themeColor="accent2" w:themeTint="66"/>
      <w:sz w:val="24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7653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4578F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7653A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2395F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653A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2395F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653A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8AC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653A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38AC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661E3"/>
    <w:rPr>
      <w:rFonts w:ascii="Calibri" w:hAnsi="Calibri"/>
      <w:b/>
      <w:color w:val="0C4A87" w:themeColor="accent2"/>
      <w:sz w:val="44"/>
      <w:szCs w:val="44"/>
    </w:rPr>
  </w:style>
  <w:style w:type="character" w:customStyle="1" w:styleId="Ttulo2Char">
    <w:name w:val="Título 2 Char"/>
    <w:basedOn w:val="Fontepargpadro"/>
    <w:link w:val="Ttulo2"/>
    <w:uiPriority w:val="9"/>
    <w:rsid w:val="007661E3"/>
    <w:rPr>
      <w:rFonts w:ascii="Calibri" w:hAnsi="Calibri"/>
      <w:b/>
      <w:color w:val="4875BD" w:themeColor="accent1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7661E3"/>
    <w:rPr>
      <w:rFonts w:ascii="Calibri" w:hAnsi="Calibri"/>
      <w:color w:val="3692ED" w:themeColor="accent2" w:themeTint="99"/>
      <w:sz w:val="28"/>
      <w:szCs w:val="28"/>
    </w:rPr>
  </w:style>
  <w:style w:type="paragraph" w:styleId="SemEspaamento">
    <w:name w:val="No Spacing"/>
    <w:aliases w:val="Fonte"/>
    <w:basedOn w:val="Normal"/>
    <w:uiPriority w:val="1"/>
    <w:qFormat/>
    <w:rsid w:val="00AB2435"/>
    <w:pPr>
      <w:jc w:val="center"/>
    </w:pPr>
    <w:rPr>
      <w:rFonts w:ascii="Calibri" w:hAnsi="Calibri"/>
      <w:noProof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3A5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3A5A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D70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122E8"/>
    <w:pPr>
      <w:tabs>
        <w:tab w:val="clear" w:pos="1615"/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1122E8"/>
  </w:style>
  <w:style w:type="paragraph" w:styleId="Rodap">
    <w:name w:val="footer"/>
    <w:basedOn w:val="Normal"/>
    <w:link w:val="RodapChar"/>
    <w:unhideWhenUsed/>
    <w:rsid w:val="001122E8"/>
    <w:pPr>
      <w:tabs>
        <w:tab w:val="clear" w:pos="1615"/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rsid w:val="001122E8"/>
  </w:style>
  <w:style w:type="table" w:customStyle="1" w:styleId="TabeladeGrade41">
    <w:name w:val="Tabela de Grade 41"/>
    <w:basedOn w:val="Tabelanormal"/>
    <w:uiPriority w:val="49"/>
    <w:rsid w:val="00E436BA"/>
    <w:pPr>
      <w:spacing w:after="0" w:line="240" w:lineRule="auto"/>
    </w:pPr>
    <w:tblPr>
      <w:tblStyleRowBandSize w:val="1"/>
      <w:tblStyleColBandSize w:val="1"/>
      <w:tblBorders>
        <w:top w:val="single" w:sz="4" w:space="0" w:color="91ACD7" w:themeColor="text1" w:themeTint="99"/>
        <w:left w:val="single" w:sz="4" w:space="0" w:color="91ACD7" w:themeColor="text1" w:themeTint="99"/>
        <w:bottom w:val="single" w:sz="4" w:space="0" w:color="91ACD7" w:themeColor="text1" w:themeTint="99"/>
        <w:right w:val="single" w:sz="4" w:space="0" w:color="91ACD7" w:themeColor="text1" w:themeTint="99"/>
        <w:insideH w:val="single" w:sz="4" w:space="0" w:color="91ACD7" w:themeColor="text1" w:themeTint="99"/>
        <w:insideV w:val="single" w:sz="4" w:space="0" w:color="91ACD7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5BD" w:themeColor="text1"/>
          <w:left w:val="single" w:sz="4" w:space="0" w:color="4875BD" w:themeColor="text1"/>
          <w:bottom w:val="single" w:sz="4" w:space="0" w:color="4875BD" w:themeColor="text1"/>
          <w:right w:val="single" w:sz="4" w:space="0" w:color="4875BD" w:themeColor="text1"/>
          <w:insideH w:val="nil"/>
          <w:insideV w:val="nil"/>
        </w:tcBorders>
        <w:shd w:val="clear" w:color="auto" w:fill="4875BD" w:themeFill="text1"/>
      </w:tcPr>
    </w:tblStylePr>
    <w:tblStylePr w:type="lastRow">
      <w:rPr>
        <w:b/>
        <w:bCs/>
      </w:rPr>
      <w:tblPr/>
      <w:tcPr>
        <w:tcBorders>
          <w:top w:val="double" w:sz="4" w:space="0" w:color="4875B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1" w:themeFill="text1" w:themeFillTint="33"/>
      </w:tcPr>
    </w:tblStylePr>
    <w:tblStylePr w:type="band1Horz">
      <w:tblPr/>
      <w:tcPr>
        <w:shd w:val="clear" w:color="auto" w:fill="DAE3F1" w:themeFill="text1" w:themeFillTint="33"/>
      </w:tcPr>
    </w:tblStylePr>
  </w:style>
  <w:style w:type="table" w:customStyle="1" w:styleId="TabeladeGrade4-nfase21">
    <w:name w:val="Tabela de Grade 4 - Ênfase 21"/>
    <w:basedOn w:val="Tabelanormal"/>
    <w:uiPriority w:val="49"/>
    <w:rsid w:val="00E436BA"/>
    <w:pPr>
      <w:spacing w:after="0" w:line="240" w:lineRule="auto"/>
    </w:pPr>
    <w:tblPr>
      <w:tblStyleRowBandSize w:val="1"/>
      <w:tblStyleColBandSize w:val="1"/>
      <w:tblBorders>
        <w:top w:val="single" w:sz="4" w:space="0" w:color="3692ED" w:themeColor="accent2" w:themeTint="99"/>
        <w:left w:val="single" w:sz="4" w:space="0" w:color="3692ED" w:themeColor="accent2" w:themeTint="99"/>
        <w:bottom w:val="single" w:sz="4" w:space="0" w:color="3692ED" w:themeColor="accent2" w:themeTint="99"/>
        <w:right w:val="single" w:sz="4" w:space="0" w:color="3692ED" w:themeColor="accent2" w:themeTint="99"/>
        <w:insideH w:val="single" w:sz="4" w:space="0" w:color="3692ED" w:themeColor="accent2" w:themeTint="99"/>
        <w:insideV w:val="single" w:sz="4" w:space="0" w:color="3692E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4A87" w:themeColor="accent2"/>
          <w:left w:val="single" w:sz="4" w:space="0" w:color="0C4A87" w:themeColor="accent2"/>
          <w:bottom w:val="single" w:sz="4" w:space="0" w:color="0C4A87" w:themeColor="accent2"/>
          <w:right w:val="single" w:sz="4" w:space="0" w:color="0C4A87" w:themeColor="accent2"/>
          <w:insideH w:val="nil"/>
          <w:insideV w:val="nil"/>
        </w:tcBorders>
        <w:shd w:val="clear" w:color="auto" w:fill="0C4A87" w:themeFill="accent2"/>
      </w:tcPr>
    </w:tblStylePr>
    <w:tblStylePr w:type="lastRow">
      <w:rPr>
        <w:b/>
        <w:bCs/>
      </w:rPr>
      <w:tblPr/>
      <w:tcPr>
        <w:tcBorders>
          <w:top w:val="double" w:sz="4" w:space="0" w:color="0C4A8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AF9" w:themeFill="accent2" w:themeFillTint="33"/>
      </w:tcPr>
    </w:tblStylePr>
    <w:tblStylePr w:type="band1Horz">
      <w:tblPr/>
      <w:tcPr>
        <w:shd w:val="clear" w:color="auto" w:fill="BCDAF9" w:themeFill="accent2" w:themeFillTint="33"/>
      </w:tcPr>
    </w:tblStylePr>
  </w:style>
  <w:style w:type="table" w:customStyle="1" w:styleId="TabeladeGrade4-nfase41">
    <w:name w:val="Tabela de Grade 4 - Ênfase 41"/>
    <w:basedOn w:val="Tabelanormal"/>
    <w:uiPriority w:val="49"/>
    <w:rsid w:val="00E436BA"/>
    <w:pPr>
      <w:spacing w:after="0" w:line="240" w:lineRule="auto"/>
    </w:pPr>
    <w:tblPr>
      <w:tblStyleRowBandSize w:val="1"/>
      <w:tblStyleColBandSize w:val="1"/>
      <w:tblBorders>
        <w:top w:val="single" w:sz="4" w:space="0" w:color="B2AEB3" w:themeColor="accent4" w:themeTint="99"/>
        <w:left w:val="single" w:sz="4" w:space="0" w:color="B2AEB3" w:themeColor="accent4" w:themeTint="99"/>
        <w:bottom w:val="single" w:sz="4" w:space="0" w:color="B2AEB3" w:themeColor="accent4" w:themeTint="99"/>
        <w:right w:val="single" w:sz="4" w:space="0" w:color="B2AEB3" w:themeColor="accent4" w:themeTint="99"/>
        <w:insideH w:val="single" w:sz="4" w:space="0" w:color="B2AEB3" w:themeColor="accent4" w:themeTint="99"/>
        <w:insideV w:val="single" w:sz="4" w:space="0" w:color="B2AEB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7981" w:themeColor="accent4"/>
          <w:left w:val="single" w:sz="4" w:space="0" w:color="7F7981" w:themeColor="accent4"/>
          <w:bottom w:val="single" w:sz="4" w:space="0" w:color="7F7981" w:themeColor="accent4"/>
          <w:right w:val="single" w:sz="4" w:space="0" w:color="7F7981" w:themeColor="accent4"/>
          <w:insideH w:val="nil"/>
          <w:insideV w:val="nil"/>
        </w:tcBorders>
        <w:shd w:val="clear" w:color="auto" w:fill="7F7981" w:themeFill="accent4"/>
      </w:tcPr>
    </w:tblStylePr>
    <w:tblStylePr w:type="lastRow">
      <w:rPr>
        <w:b/>
        <w:bCs/>
      </w:rPr>
      <w:tblPr/>
      <w:tcPr>
        <w:tcBorders>
          <w:top w:val="double" w:sz="4" w:space="0" w:color="7F798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4E5" w:themeFill="accent4" w:themeFillTint="33"/>
      </w:tcPr>
    </w:tblStylePr>
    <w:tblStylePr w:type="band1Horz">
      <w:tblPr/>
      <w:tcPr>
        <w:shd w:val="clear" w:color="auto" w:fill="E5E4E5" w:themeFill="accent4" w:themeFillTint="33"/>
      </w:tcPr>
    </w:tblStylePr>
  </w:style>
  <w:style w:type="paragraph" w:styleId="NormalWeb">
    <w:name w:val="Normal (Web)"/>
    <w:aliases w:val="Char"/>
    <w:basedOn w:val="Normal"/>
    <w:link w:val="NormalWebChar"/>
    <w:uiPriority w:val="99"/>
    <w:unhideWhenUsed/>
    <w:rsid w:val="00C5585E"/>
    <w:pPr>
      <w:tabs>
        <w:tab w:val="clear" w:pos="1615"/>
      </w:tabs>
      <w:spacing w:before="100" w:beforeAutospacing="1" w:after="100" w:afterAutospacing="1"/>
    </w:pPr>
    <w:rPr>
      <w:rFonts w:ascii="Calibri" w:eastAsia="Times New Roman" w:hAnsi="Calibri" w:cs="Times New Roman"/>
      <w:color w:val="1C407A" w:themeColor="accent3"/>
      <w:sz w:val="28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211C8D"/>
    <w:pPr>
      <w:spacing w:after="0"/>
      <w:contextualSpacing/>
    </w:pPr>
    <w:rPr>
      <w:rFonts w:ascii="Calibri" w:eastAsiaTheme="majorEastAsia" w:hAnsi="Calibri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11C8D"/>
    <w:rPr>
      <w:rFonts w:ascii="Calibri" w:eastAsiaTheme="majorEastAsia" w:hAnsi="Calibri" w:cstheme="majorBidi"/>
      <w:b/>
      <w:spacing w:val="-10"/>
      <w:kern w:val="28"/>
      <w:sz w:val="28"/>
      <w:szCs w:val="56"/>
    </w:rPr>
  </w:style>
  <w:style w:type="table" w:customStyle="1" w:styleId="TabeladeGrade1Clara1">
    <w:name w:val="Tabela de Grade 1 Clara1"/>
    <w:basedOn w:val="Tabelanormal"/>
    <w:uiPriority w:val="46"/>
    <w:rsid w:val="00901614"/>
    <w:pPr>
      <w:spacing w:after="0" w:line="240" w:lineRule="auto"/>
    </w:pPr>
    <w:tblPr>
      <w:tblStyleRowBandSize w:val="1"/>
      <w:tblStyleColBandSize w:val="1"/>
      <w:tblBorders>
        <w:top w:val="single" w:sz="4" w:space="0" w:color="B5C7E4" w:themeColor="text1" w:themeTint="66"/>
        <w:left w:val="single" w:sz="4" w:space="0" w:color="B5C7E4" w:themeColor="text1" w:themeTint="66"/>
        <w:bottom w:val="single" w:sz="4" w:space="0" w:color="B5C7E4" w:themeColor="text1" w:themeTint="66"/>
        <w:right w:val="single" w:sz="4" w:space="0" w:color="B5C7E4" w:themeColor="text1" w:themeTint="66"/>
        <w:insideH w:val="single" w:sz="4" w:space="0" w:color="B5C7E4" w:themeColor="text1" w:themeTint="66"/>
        <w:insideV w:val="single" w:sz="4" w:space="0" w:color="B5C7E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ACD7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ACD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mplesTabela21">
    <w:name w:val="Simples Tabela 21"/>
    <w:basedOn w:val="Tabelanormal"/>
    <w:uiPriority w:val="42"/>
    <w:rsid w:val="009A59CC"/>
    <w:pPr>
      <w:spacing w:after="0" w:line="240" w:lineRule="auto"/>
    </w:pPr>
    <w:tblPr>
      <w:tblStyleRowBandSize w:val="1"/>
      <w:tblStyleColBandSize w:val="1"/>
      <w:tblBorders>
        <w:top w:val="single" w:sz="4" w:space="0" w:color="A3B9DD" w:themeColor="text1" w:themeTint="80"/>
        <w:bottom w:val="single" w:sz="4" w:space="0" w:color="A3B9D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B9D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B9D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B9DD" w:themeColor="text1" w:themeTint="80"/>
          <w:right w:val="single" w:sz="4" w:space="0" w:color="A3B9DD" w:themeColor="text1" w:themeTint="80"/>
        </w:tcBorders>
      </w:tcPr>
    </w:tblStylePr>
    <w:tblStylePr w:type="band2Vert">
      <w:tblPr/>
      <w:tcPr>
        <w:tcBorders>
          <w:left w:val="single" w:sz="4" w:space="0" w:color="A3B9DD" w:themeColor="text1" w:themeTint="80"/>
          <w:right w:val="single" w:sz="4" w:space="0" w:color="A3B9DD" w:themeColor="text1" w:themeTint="80"/>
        </w:tcBorders>
      </w:tcPr>
    </w:tblStylePr>
    <w:tblStylePr w:type="band1Horz">
      <w:tblPr/>
      <w:tcPr>
        <w:tcBorders>
          <w:top w:val="single" w:sz="4" w:space="0" w:color="A3B9DD" w:themeColor="text1" w:themeTint="80"/>
          <w:bottom w:val="single" w:sz="4" w:space="0" w:color="A3B9DD" w:themeColor="text1" w:themeTint="80"/>
        </w:tcBorders>
      </w:tcPr>
    </w:tblStylePr>
  </w:style>
  <w:style w:type="character" w:styleId="Forte">
    <w:name w:val="Strong"/>
    <w:basedOn w:val="Fontepargpadro"/>
    <w:uiPriority w:val="22"/>
    <w:qFormat/>
    <w:rsid w:val="00A93D12"/>
    <w:rPr>
      <w:rFonts w:ascii="Calibri" w:hAnsi="Calibri"/>
      <w:b w:val="0"/>
      <w:bCs/>
      <w:i w:val="0"/>
    </w:rPr>
  </w:style>
  <w:style w:type="character" w:customStyle="1" w:styleId="Ttulo4Char">
    <w:name w:val="Título 4 Char"/>
    <w:basedOn w:val="Fontepargpadro"/>
    <w:link w:val="Ttulo4"/>
    <w:uiPriority w:val="9"/>
    <w:rsid w:val="007661E3"/>
    <w:rPr>
      <w:rFonts w:ascii="Calibri" w:eastAsiaTheme="majorEastAsia" w:hAnsi="Calibri" w:cstheme="majorBidi"/>
      <w:iCs/>
      <w:color w:val="79B6F3" w:themeColor="accent2" w:themeTint="66"/>
      <w:sz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7803D5"/>
    <w:pPr>
      <w:numPr>
        <w:ilvl w:val="1"/>
      </w:numPr>
    </w:pPr>
    <w:rPr>
      <w:rFonts w:ascii="Calibri" w:eastAsiaTheme="minorEastAsia" w:hAnsi="Calibri"/>
      <w:color w:val="0C4A87" w:themeColor="accent2"/>
      <w:spacing w:val="15"/>
      <w:sz w:val="32"/>
    </w:rPr>
  </w:style>
  <w:style w:type="character" w:customStyle="1" w:styleId="SubttuloChar">
    <w:name w:val="Subtítulo Char"/>
    <w:basedOn w:val="Fontepargpadro"/>
    <w:link w:val="Subttulo"/>
    <w:uiPriority w:val="11"/>
    <w:rsid w:val="007803D5"/>
    <w:rPr>
      <w:rFonts w:ascii="Calibri" w:eastAsiaTheme="minorEastAsia" w:hAnsi="Calibri"/>
      <w:color w:val="0C4A87" w:themeColor="accent2"/>
      <w:spacing w:val="15"/>
      <w:sz w:val="32"/>
    </w:rPr>
  </w:style>
  <w:style w:type="character" w:styleId="nfaseSutil">
    <w:name w:val="Subtle Emphasis"/>
    <w:basedOn w:val="Fontepargpadro"/>
    <w:uiPriority w:val="19"/>
    <w:qFormat/>
    <w:rsid w:val="007803D5"/>
    <w:rPr>
      <w:i/>
      <w:iCs/>
      <w:color w:val="7597CD" w:themeColor="text1" w:themeTint="BF"/>
    </w:rPr>
  </w:style>
  <w:style w:type="character" w:styleId="nfase">
    <w:name w:val="Emphasis"/>
    <w:basedOn w:val="Fontepargpadro"/>
    <w:uiPriority w:val="20"/>
    <w:qFormat/>
    <w:rsid w:val="00421B87"/>
    <w:rPr>
      <w:rFonts w:ascii="Calibri" w:hAnsi="Calibri"/>
      <w:b/>
      <w:i/>
      <w:iCs/>
      <w:color w:val="4875BD" w:themeColor="text1"/>
    </w:rPr>
  </w:style>
  <w:style w:type="character" w:styleId="nfaseIntensa">
    <w:name w:val="Intense Emphasis"/>
    <w:basedOn w:val="Fontepargpadro"/>
    <w:uiPriority w:val="21"/>
    <w:qFormat/>
    <w:rsid w:val="00C5758E"/>
    <w:rPr>
      <w:rFonts w:ascii="Calibri" w:hAnsi="Calibri"/>
      <w:b w:val="0"/>
      <w:i/>
      <w:iCs/>
      <w:color w:val="0C4A87" w:themeColor="accent2"/>
    </w:rPr>
  </w:style>
  <w:style w:type="paragraph" w:styleId="Citao">
    <w:name w:val="Quote"/>
    <w:basedOn w:val="Normal"/>
    <w:next w:val="Normal"/>
    <w:link w:val="CitaoChar"/>
    <w:uiPriority w:val="29"/>
    <w:qFormat/>
    <w:rsid w:val="00A54802"/>
    <w:pPr>
      <w:spacing w:before="200"/>
      <w:ind w:left="2268" w:right="864"/>
      <w:jc w:val="both"/>
    </w:pPr>
    <w:rPr>
      <w:iCs/>
      <w:lang w:val="en-US"/>
    </w:rPr>
  </w:style>
  <w:style w:type="character" w:customStyle="1" w:styleId="CitaoChar">
    <w:name w:val="Citação Char"/>
    <w:basedOn w:val="Fontepargpadro"/>
    <w:link w:val="Citao"/>
    <w:uiPriority w:val="29"/>
    <w:rsid w:val="00A54802"/>
    <w:rPr>
      <w:rFonts w:ascii="Calibri Light" w:hAnsi="Calibri Light"/>
      <w:iCs/>
      <w:lang w:val="en-US"/>
    </w:rPr>
  </w:style>
  <w:style w:type="paragraph" w:styleId="CitaoIntensa">
    <w:name w:val="Intense Quote"/>
    <w:basedOn w:val="Normal"/>
    <w:next w:val="Normal"/>
    <w:link w:val="CitaoIntensaChar"/>
    <w:autoRedefine/>
    <w:uiPriority w:val="30"/>
    <w:qFormat/>
    <w:rsid w:val="00A54802"/>
    <w:pPr>
      <w:pBdr>
        <w:top w:val="single" w:sz="4" w:space="10" w:color="4875BD" w:themeColor="accent1"/>
        <w:bottom w:val="single" w:sz="4" w:space="10" w:color="4875BD" w:themeColor="accent1"/>
      </w:pBdr>
      <w:spacing w:before="360" w:after="360"/>
      <w:ind w:left="864" w:right="864"/>
      <w:jc w:val="both"/>
    </w:pPr>
    <w:rPr>
      <w:rFonts w:ascii="Calibri" w:hAnsi="Calibri"/>
      <w:b/>
      <w:iCs/>
      <w:color w:val="1C407A" w:themeColor="accent3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4802"/>
    <w:rPr>
      <w:rFonts w:ascii="Calibri" w:hAnsi="Calibri"/>
      <w:b/>
      <w:iCs/>
      <w:color w:val="1C407A" w:themeColor="accent3"/>
    </w:rPr>
  </w:style>
  <w:style w:type="character" w:styleId="RefernciaSutil">
    <w:name w:val="Subtle Reference"/>
    <w:basedOn w:val="Fontepargpadro"/>
    <w:uiPriority w:val="31"/>
    <w:qFormat/>
    <w:rsid w:val="00421B87"/>
    <w:rPr>
      <w:rFonts w:ascii="Calibri" w:hAnsi="Calibri"/>
      <w:smallCaps/>
      <w:color w:val="4875BD" w:themeColor="text1"/>
    </w:rPr>
  </w:style>
  <w:style w:type="character" w:styleId="RefernciaIntensa">
    <w:name w:val="Intense Reference"/>
    <w:basedOn w:val="Fontepargpadro"/>
    <w:uiPriority w:val="32"/>
    <w:qFormat/>
    <w:rsid w:val="0055384A"/>
    <w:rPr>
      <w:rFonts w:ascii="Calibri" w:hAnsi="Calibri"/>
      <w:b w:val="0"/>
      <w:bCs/>
      <w:smallCaps/>
      <w:color w:val="0C4A87" w:themeColor="accent2"/>
      <w:spacing w:val="5"/>
    </w:rPr>
  </w:style>
  <w:style w:type="character" w:styleId="TtulodoLivro">
    <w:name w:val="Book Title"/>
    <w:basedOn w:val="Fontepargpadro"/>
    <w:uiPriority w:val="33"/>
    <w:qFormat/>
    <w:rsid w:val="000348E4"/>
    <w:rPr>
      <w:rFonts w:ascii="Calibri" w:hAnsi="Calibri"/>
      <w:b/>
      <w:bCs/>
      <w:i/>
      <w:iCs/>
      <w:spacing w:val="5"/>
    </w:rPr>
  </w:style>
  <w:style w:type="paragraph" w:styleId="PargrafodaLista">
    <w:name w:val="List Paragraph"/>
    <w:basedOn w:val="Normal"/>
    <w:qFormat/>
    <w:rsid w:val="000348E4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26297B"/>
    <w:pPr>
      <w:keepNext/>
      <w:keepLines/>
      <w:tabs>
        <w:tab w:val="clear" w:pos="1615"/>
      </w:tabs>
      <w:spacing w:before="240" w:after="0" w:line="259" w:lineRule="auto"/>
      <w:jc w:val="center"/>
      <w:outlineLvl w:val="9"/>
    </w:pPr>
    <w:rPr>
      <w:rFonts w:eastAsiaTheme="majorEastAsia" w:cstheme="majorBidi"/>
      <w:b w:val="0"/>
      <w:color w:val="34578F" w:themeColor="accent1" w:themeShade="BF"/>
      <w:szCs w:val="32"/>
      <w:lang w:eastAsia="pt-BR"/>
    </w:rPr>
  </w:style>
  <w:style w:type="paragraph" w:styleId="Sumrio1">
    <w:name w:val="toc 1"/>
    <w:basedOn w:val="Normal"/>
    <w:next w:val="Normal"/>
    <w:autoRedefine/>
    <w:unhideWhenUsed/>
    <w:rsid w:val="00D4796F"/>
    <w:pPr>
      <w:tabs>
        <w:tab w:val="clear" w:pos="1615"/>
        <w:tab w:val="left" w:pos="480"/>
        <w:tab w:val="right" w:pos="8505"/>
      </w:tabs>
      <w:spacing w:after="240"/>
    </w:pPr>
  </w:style>
  <w:style w:type="paragraph" w:styleId="Sumrio2">
    <w:name w:val="toc 2"/>
    <w:basedOn w:val="Normal"/>
    <w:next w:val="Normal"/>
    <w:autoRedefine/>
    <w:unhideWhenUsed/>
    <w:rsid w:val="003C7DE7"/>
    <w:pPr>
      <w:tabs>
        <w:tab w:val="clear" w:pos="1615"/>
        <w:tab w:val="left" w:pos="284"/>
        <w:tab w:val="right" w:pos="8931"/>
      </w:tabs>
      <w:spacing w:after="240"/>
      <w:ind w:left="284" w:hanging="284"/>
      <w:jc w:val="both"/>
    </w:pPr>
    <w:rPr>
      <w:rFonts w:asciiTheme="minorHAnsi" w:hAnsiTheme="minorHAnsi" w:cstheme="minorHAnsi"/>
      <w:b/>
      <w:bCs/>
      <w:noProof/>
      <w:spacing w:val="-4"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9F4DB4"/>
    <w:pPr>
      <w:tabs>
        <w:tab w:val="clear" w:pos="1615"/>
      </w:tabs>
      <w:spacing w:after="100"/>
      <w:ind w:left="480"/>
    </w:pPr>
  </w:style>
  <w:style w:type="character" w:styleId="Hyperlink">
    <w:name w:val="Hyperlink"/>
    <w:basedOn w:val="Fontepargpadro"/>
    <w:unhideWhenUsed/>
    <w:rsid w:val="009F4DB4"/>
    <w:rPr>
      <w:rFonts w:ascii="Calibri" w:hAnsi="Calibri"/>
      <w:color w:val="4875BD" w:themeColor="accent1"/>
      <w:u w:val="single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A54802"/>
    <w:pPr>
      <w:spacing w:after="200"/>
    </w:pPr>
    <w:rPr>
      <w:iCs/>
      <w:color w:val="1C407A" w:themeColor="accent3"/>
      <w:sz w:val="20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4F67D1"/>
    <w:pPr>
      <w:tabs>
        <w:tab w:val="clear" w:pos="1615"/>
      </w:tabs>
      <w:spacing w:after="0"/>
    </w:pPr>
  </w:style>
  <w:style w:type="table" w:customStyle="1" w:styleId="TabeladeLista1Clara-nfase11">
    <w:name w:val="Tabela de Lista 1 Clara - Ênfase 11"/>
    <w:basedOn w:val="Tabelanormal"/>
    <w:uiPriority w:val="46"/>
    <w:rsid w:val="007661E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AC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AC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1" w:themeFill="accent1" w:themeFillTint="33"/>
      </w:tcPr>
    </w:tblStylePr>
    <w:tblStylePr w:type="band1Horz">
      <w:tblPr/>
      <w:tcPr>
        <w:shd w:val="clear" w:color="auto" w:fill="DAE3F1" w:themeFill="accent1" w:themeFillTint="33"/>
      </w:tcPr>
    </w:tblStylePr>
  </w:style>
  <w:style w:type="table" w:customStyle="1" w:styleId="TabeladeLista4-nfase11">
    <w:name w:val="Tabela de Lista 4 - Ênfase 11"/>
    <w:basedOn w:val="Tabelanormal"/>
    <w:uiPriority w:val="49"/>
    <w:rsid w:val="007661E3"/>
    <w:pPr>
      <w:spacing w:after="0" w:line="240" w:lineRule="auto"/>
    </w:pPr>
    <w:tblPr>
      <w:tblStyleRowBandSize w:val="1"/>
      <w:tblStyleColBandSize w:val="1"/>
      <w:tblBorders>
        <w:top w:val="single" w:sz="4" w:space="0" w:color="91ACD7" w:themeColor="accent1" w:themeTint="99"/>
        <w:left w:val="single" w:sz="4" w:space="0" w:color="91ACD7" w:themeColor="accent1" w:themeTint="99"/>
        <w:bottom w:val="single" w:sz="4" w:space="0" w:color="91ACD7" w:themeColor="accent1" w:themeTint="99"/>
        <w:right w:val="single" w:sz="4" w:space="0" w:color="91ACD7" w:themeColor="accent1" w:themeTint="99"/>
        <w:insideH w:val="single" w:sz="4" w:space="0" w:color="91AC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5BD" w:themeColor="accent1"/>
          <w:left w:val="single" w:sz="4" w:space="0" w:color="4875BD" w:themeColor="accent1"/>
          <w:bottom w:val="single" w:sz="4" w:space="0" w:color="4875BD" w:themeColor="accent1"/>
          <w:right w:val="single" w:sz="4" w:space="0" w:color="4875BD" w:themeColor="accent1"/>
          <w:insideH w:val="nil"/>
        </w:tcBorders>
        <w:shd w:val="clear" w:color="auto" w:fill="4875BD" w:themeFill="accent1"/>
      </w:tcPr>
    </w:tblStylePr>
    <w:tblStylePr w:type="lastRow">
      <w:rPr>
        <w:b/>
        <w:bCs/>
      </w:rPr>
      <w:tblPr/>
      <w:tcPr>
        <w:tcBorders>
          <w:top w:val="double" w:sz="4" w:space="0" w:color="91AC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1" w:themeFill="accent1" w:themeFillTint="33"/>
      </w:tcPr>
    </w:tblStylePr>
    <w:tblStylePr w:type="band1Horz">
      <w:tblPr/>
      <w:tcPr>
        <w:shd w:val="clear" w:color="auto" w:fill="DAE3F1" w:themeFill="accent1" w:themeFillTint="33"/>
      </w:tcPr>
    </w:tblStylePr>
  </w:style>
  <w:style w:type="table" w:customStyle="1" w:styleId="TabeladeLista41">
    <w:name w:val="Tabela de Lista 41"/>
    <w:basedOn w:val="Tabelanormal"/>
    <w:uiPriority w:val="49"/>
    <w:rsid w:val="007661E3"/>
    <w:pPr>
      <w:spacing w:after="0" w:line="240" w:lineRule="auto"/>
    </w:pPr>
    <w:tblPr>
      <w:tblStyleRowBandSize w:val="1"/>
      <w:tblStyleColBandSize w:val="1"/>
      <w:tblBorders>
        <w:top w:val="single" w:sz="4" w:space="0" w:color="91ACD7" w:themeColor="text1" w:themeTint="99"/>
        <w:left w:val="single" w:sz="4" w:space="0" w:color="91ACD7" w:themeColor="text1" w:themeTint="99"/>
        <w:bottom w:val="single" w:sz="4" w:space="0" w:color="91ACD7" w:themeColor="text1" w:themeTint="99"/>
        <w:right w:val="single" w:sz="4" w:space="0" w:color="91ACD7" w:themeColor="text1" w:themeTint="99"/>
        <w:insideH w:val="single" w:sz="4" w:space="0" w:color="91ACD7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5BD" w:themeColor="text1"/>
          <w:left w:val="single" w:sz="4" w:space="0" w:color="4875BD" w:themeColor="text1"/>
          <w:bottom w:val="single" w:sz="4" w:space="0" w:color="4875BD" w:themeColor="text1"/>
          <w:right w:val="single" w:sz="4" w:space="0" w:color="4875BD" w:themeColor="text1"/>
          <w:insideH w:val="nil"/>
        </w:tcBorders>
        <w:shd w:val="clear" w:color="auto" w:fill="4875BD" w:themeFill="text1"/>
      </w:tcPr>
    </w:tblStylePr>
    <w:tblStylePr w:type="lastRow">
      <w:rPr>
        <w:b/>
        <w:bCs/>
      </w:rPr>
      <w:tblPr/>
      <w:tcPr>
        <w:tcBorders>
          <w:top w:val="double" w:sz="4" w:space="0" w:color="91ACD7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1" w:themeFill="text1" w:themeFillTint="33"/>
      </w:tcPr>
    </w:tblStylePr>
    <w:tblStylePr w:type="band1Horz">
      <w:tblPr/>
      <w:tcPr>
        <w:shd w:val="clear" w:color="auto" w:fill="DAE3F1" w:themeFill="text1" w:themeFillTint="33"/>
      </w:tcPr>
    </w:tblStylePr>
  </w:style>
  <w:style w:type="table" w:customStyle="1" w:styleId="Cebraspe">
    <w:name w:val="Cebraspe"/>
    <w:basedOn w:val="Tabelanormal"/>
    <w:uiPriority w:val="99"/>
    <w:rsid w:val="007661E3"/>
    <w:pPr>
      <w:spacing w:after="0" w:line="240" w:lineRule="auto"/>
    </w:pPr>
    <w:tblPr/>
  </w:style>
  <w:style w:type="table" w:customStyle="1" w:styleId="TabeladeLista4-nfase21">
    <w:name w:val="Tabela de Lista 4 - Ênfase 21"/>
    <w:basedOn w:val="Tabelanormal"/>
    <w:uiPriority w:val="49"/>
    <w:rsid w:val="007661E3"/>
    <w:pPr>
      <w:spacing w:after="0" w:line="240" w:lineRule="auto"/>
    </w:pPr>
    <w:tblPr>
      <w:tblStyleRowBandSize w:val="1"/>
      <w:tblStyleColBandSize w:val="1"/>
      <w:tblBorders>
        <w:top w:val="single" w:sz="4" w:space="0" w:color="3692ED" w:themeColor="accent2" w:themeTint="99"/>
        <w:left w:val="single" w:sz="4" w:space="0" w:color="3692ED" w:themeColor="accent2" w:themeTint="99"/>
        <w:bottom w:val="single" w:sz="4" w:space="0" w:color="3692ED" w:themeColor="accent2" w:themeTint="99"/>
        <w:right w:val="single" w:sz="4" w:space="0" w:color="3692ED" w:themeColor="accent2" w:themeTint="99"/>
        <w:insideH w:val="single" w:sz="4" w:space="0" w:color="3692E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4A87" w:themeColor="accent2"/>
          <w:left w:val="single" w:sz="4" w:space="0" w:color="0C4A87" w:themeColor="accent2"/>
          <w:bottom w:val="single" w:sz="4" w:space="0" w:color="0C4A87" w:themeColor="accent2"/>
          <w:right w:val="single" w:sz="4" w:space="0" w:color="0C4A87" w:themeColor="accent2"/>
          <w:insideH w:val="nil"/>
        </w:tcBorders>
        <w:shd w:val="clear" w:color="auto" w:fill="0C4A87" w:themeFill="accent2"/>
      </w:tcPr>
    </w:tblStylePr>
    <w:tblStylePr w:type="lastRow">
      <w:rPr>
        <w:b/>
        <w:bCs/>
      </w:rPr>
      <w:tblPr/>
      <w:tcPr>
        <w:tcBorders>
          <w:top w:val="double" w:sz="4" w:space="0" w:color="3692E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AF9" w:themeFill="accent2" w:themeFillTint="33"/>
      </w:tcPr>
    </w:tblStylePr>
    <w:tblStylePr w:type="band1Horz">
      <w:tblPr/>
      <w:tcPr>
        <w:shd w:val="clear" w:color="auto" w:fill="BCDAF9" w:themeFill="accent2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rsid w:val="007661E3"/>
    <w:pPr>
      <w:spacing w:after="0" w:line="240" w:lineRule="auto"/>
    </w:pPr>
    <w:tblPr>
      <w:tblStyleRowBandSize w:val="1"/>
      <w:tblStyleColBandSize w:val="1"/>
      <w:tblBorders>
        <w:top w:val="single" w:sz="4" w:space="0" w:color="4F82D6" w:themeColor="accent3" w:themeTint="99"/>
        <w:left w:val="single" w:sz="4" w:space="0" w:color="4F82D6" w:themeColor="accent3" w:themeTint="99"/>
        <w:bottom w:val="single" w:sz="4" w:space="0" w:color="4F82D6" w:themeColor="accent3" w:themeTint="99"/>
        <w:right w:val="single" w:sz="4" w:space="0" w:color="4F82D6" w:themeColor="accent3" w:themeTint="99"/>
        <w:insideH w:val="single" w:sz="4" w:space="0" w:color="4F82D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407A" w:themeColor="accent3"/>
          <w:left w:val="single" w:sz="4" w:space="0" w:color="1C407A" w:themeColor="accent3"/>
          <w:bottom w:val="single" w:sz="4" w:space="0" w:color="1C407A" w:themeColor="accent3"/>
          <w:right w:val="single" w:sz="4" w:space="0" w:color="1C407A" w:themeColor="accent3"/>
          <w:insideH w:val="nil"/>
        </w:tcBorders>
        <w:shd w:val="clear" w:color="auto" w:fill="1C407A" w:themeFill="accent3"/>
      </w:tcPr>
    </w:tblStylePr>
    <w:tblStylePr w:type="lastRow">
      <w:rPr>
        <w:b/>
        <w:bCs/>
      </w:rPr>
      <w:tblPr/>
      <w:tcPr>
        <w:tcBorders>
          <w:top w:val="double" w:sz="4" w:space="0" w:color="4F82D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5F1" w:themeFill="accent3" w:themeFillTint="33"/>
      </w:tcPr>
    </w:tblStylePr>
    <w:tblStylePr w:type="band1Horz">
      <w:tblPr/>
      <w:tcPr>
        <w:shd w:val="clear" w:color="auto" w:fill="C4D5F1" w:themeFill="accent3" w:themeFillTint="33"/>
      </w:tcPr>
    </w:tblStylePr>
  </w:style>
  <w:style w:type="table" w:customStyle="1" w:styleId="TabeladeLista6Colorida-nfase31">
    <w:name w:val="Tabela de Lista 6 Colorida - Ênfase 31"/>
    <w:basedOn w:val="Tabelanormal"/>
    <w:uiPriority w:val="51"/>
    <w:rsid w:val="007661E3"/>
    <w:pPr>
      <w:spacing w:after="0" w:line="240" w:lineRule="auto"/>
    </w:pPr>
    <w:rPr>
      <w:color w:val="152F5B" w:themeColor="accent3" w:themeShade="BF"/>
    </w:rPr>
    <w:tblPr>
      <w:tblStyleRowBandSize w:val="1"/>
      <w:tblStyleColBandSize w:val="1"/>
      <w:tblBorders>
        <w:top w:val="single" w:sz="4" w:space="0" w:color="1C407A" w:themeColor="accent3"/>
        <w:bottom w:val="single" w:sz="4" w:space="0" w:color="1C407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C407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C407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5F1" w:themeFill="accent3" w:themeFillTint="33"/>
      </w:tcPr>
    </w:tblStylePr>
    <w:tblStylePr w:type="band1Horz">
      <w:tblPr/>
      <w:tcPr>
        <w:shd w:val="clear" w:color="auto" w:fill="C4D5F1" w:themeFill="accent3" w:themeFillTint="33"/>
      </w:tcPr>
    </w:tblStylePr>
  </w:style>
  <w:style w:type="character" w:customStyle="1" w:styleId="Ttulo5Char">
    <w:name w:val="Título 5 Char"/>
    <w:basedOn w:val="Fontepargpadro"/>
    <w:link w:val="Ttulo5"/>
    <w:uiPriority w:val="9"/>
    <w:rsid w:val="007653A5"/>
    <w:rPr>
      <w:rFonts w:asciiTheme="majorHAnsi" w:eastAsiaTheme="majorEastAsia" w:hAnsiTheme="majorHAnsi" w:cstheme="majorBidi"/>
      <w:color w:val="34578F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sid w:val="007653A5"/>
    <w:rPr>
      <w:rFonts w:asciiTheme="majorHAnsi" w:eastAsiaTheme="majorEastAsia" w:hAnsiTheme="majorHAnsi" w:cstheme="majorBidi"/>
      <w:color w:val="22395F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653A5"/>
    <w:rPr>
      <w:rFonts w:asciiTheme="majorHAnsi" w:eastAsiaTheme="majorEastAsia" w:hAnsiTheme="majorHAnsi" w:cstheme="majorBidi"/>
      <w:i/>
      <w:iCs/>
      <w:color w:val="22395F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653A5"/>
    <w:rPr>
      <w:rFonts w:asciiTheme="majorHAnsi" w:eastAsiaTheme="majorEastAsia" w:hAnsiTheme="majorHAnsi" w:cstheme="majorBidi"/>
      <w:color w:val="638AC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653A5"/>
    <w:rPr>
      <w:rFonts w:asciiTheme="majorHAnsi" w:eastAsiaTheme="majorEastAsia" w:hAnsiTheme="majorHAnsi" w:cstheme="majorBidi"/>
      <w:i/>
      <w:iCs/>
      <w:color w:val="638AC7" w:themeColor="text1" w:themeTint="D8"/>
      <w:sz w:val="21"/>
      <w:szCs w:val="21"/>
    </w:rPr>
  </w:style>
  <w:style w:type="character" w:styleId="Refdecomentrio">
    <w:name w:val="annotation reference"/>
    <w:basedOn w:val="Fontepargpadro"/>
    <w:uiPriority w:val="99"/>
    <w:semiHidden/>
    <w:unhideWhenUsed/>
    <w:rsid w:val="007653A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653A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653A5"/>
    <w:rPr>
      <w:rFonts w:ascii="Calibri Light" w:hAnsi="Calibri Light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653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653A5"/>
    <w:rPr>
      <w:rFonts w:ascii="Calibri Light" w:hAnsi="Calibri Light"/>
      <w:b/>
      <w:bCs/>
      <w:sz w:val="20"/>
      <w:szCs w:val="20"/>
    </w:rPr>
  </w:style>
  <w:style w:type="table" w:customStyle="1" w:styleId="Tabelacomgrade1">
    <w:name w:val="Tabela com grade1"/>
    <w:basedOn w:val="Tabelanormal"/>
    <w:uiPriority w:val="39"/>
    <w:rsid w:val="00021081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48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NoSpacingChar">
    <w:name w:val="No Spacing Char"/>
    <w:basedOn w:val="Fontepargpadro"/>
    <w:link w:val="SemEspaamento1"/>
    <w:locked/>
    <w:rsid w:val="00FD0C78"/>
    <w:rPr>
      <w:rFonts w:ascii="Arial" w:eastAsia="Times New Roman" w:hAnsi="Arial"/>
    </w:rPr>
  </w:style>
  <w:style w:type="paragraph" w:customStyle="1" w:styleId="SemEspaamento1">
    <w:name w:val="Sem Espaçamento1"/>
    <w:link w:val="NoSpacingChar"/>
    <w:rsid w:val="00FD0C78"/>
    <w:pPr>
      <w:spacing w:after="0" w:line="240" w:lineRule="auto"/>
    </w:pPr>
    <w:rPr>
      <w:rFonts w:ascii="Arial" w:eastAsia="Times New Roman" w:hAnsi="Arial"/>
    </w:rPr>
  </w:style>
  <w:style w:type="character" w:styleId="Refdenotaderodap">
    <w:name w:val="footnote reference"/>
    <w:aliases w:val="Footnote Reference  tese,Ref. de nota de rodapÉ"/>
    <w:uiPriority w:val="99"/>
    <w:qFormat/>
    <w:rsid w:val="006A24D3"/>
    <w:rPr>
      <w:rFonts w:cs="Times New Roman"/>
      <w:vertAlign w:val="superscript"/>
    </w:rPr>
  </w:style>
  <w:style w:type="character" w:customStyle="1" w:styleId="NormalWebChar">
    <w:name w:val="Normal (Web) Char"/>
    <w:aliases w:val="Char Char"/>
    <w:link w:val="NormalWeb"/>
    <w:uiPriority w:val="99"/>
    <w:locked/>
    <w:rsid w:val="006A24D3"/>
    <w:rPr>
      <w:rFonts w:ascii="Calibri" w:eastAsia="Times New Roman" w:hAnsi="Calibri" w:cs="Times New Roman"/>
      <w:color w:val="1C407A" w:themeColor="accent3"/>
      <w:sz w:val="28"/>
      <w:szCs w:val="24"/>
      <w:lang w:eastAsia="pt-BR"/>
    </w:rPr>
  </w:style>
  <w:style w:type="paragraph" w:customStyle="1" w:styleId="legislao-4corpo">
    <w:name w:val="legislao-4corpo"/>
    <w:basedOn w:val="Normal"/>
    <w:rsid w:val="006A24D3"/>
    <w:pPr>
      <w:tabs>
        <w:tab w:val="clear" w:pos="1615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journal">
    <w:name w:val="journal"/>
    <w:basedOn w:val="Fontepargpadro"/>
    <w:rsid w:val="00D63EF9"/>
  </w:style>
  <w:style w:type="character" w:customStyle="1" w:styleId="issue">
    <w:name w:val="issue"/>
    <w:basedOn w:val="Fontepargpadro"/>
    <w:rsid w:val="00D63EF9"/>
  </w:style>
  <w:style w:type="character" w:customStyle="1" w:styleId="volume">
    <w:name w:val="volume"/>
    <w:basedOn w:val="Fontepargpadro"/>
    <w:rsid w:val="00D63EF9"/>
  </w:style>
  <w:style w:type="character" w:customStyle="1" w:styleId="year">
    <w:name w:val="year"/>
    <w:basedOn w:val="Fontepargpadro"/>
    <w:rsid w:val="00D63EF9"/>
  </w:style>
  <w:style w:type="character" w:styleId="MenoPendente">
    <w:name w:val="Unresolved Mention"/>
    <w:basedOn w:val="Fontepargpadro"/>
    <w:uiPriority w:val="99"/>
    <w:semiHidden/>
    <w:unhideWhenUsed/>
    <w:rsid w:val="00101137"/>
    <w:rPr>
      <w:color w:val="605E5C"/>
      <w:shd w:val="clear" w:color="auto" w:fill="E1DFDD"/>
    </w:rPr>
  </w:style>
  <w:style w:type="table" w:customStyle="1" w:styleId="TableNormal">
    <w:name w:val="Table Normal"/>
    <w:rsid w:val="00AA431F"/>
    <w:pPr>
      <w:tabs>
        <w:tab w:val="left" w:pos="1615"/>
      </w:tabs>
      <w:spacing w:line="240" w:lineRule="auto"/>
    </w:pPr>
    <w:rPr>
      <w:rFonts w:ascii="Calibri" w:eastAsia="Calibri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AA431F"/>
    <w:pPr>
      <w:spacing w:after="0" w:line="240" w:lineRule="auto"/>
    </w:pPr>
    <w:rPr>
      <w:rFonts w:ascii="Calibri" w:eastAsia="Calibri" w:hAnsi="Calibri" w:cs="Calibri"/>
      <w:lang w:eastAsia="pt-BR"/>
    </w:rPr>
  </w:style>
  <w:style w:type="table" w:customStyle="1" w:styleId="TabelaSimples21">
    <w:name w:val="Tabela Simples 21"/>
    <w:basedOn w:val="Tabelanormal"/>
    <w:uiPriority w:val="42"/>
    <w:rsid w:val="00F26632"/>
    <w:pPr>
      <w:spacing w:after="0" w:line="240" w:lineRule="auto"/>
    </w:pPr>
    <w:tblPr>
      <w:tblStyleRowBandSize w:val="1"/>
      <w:tblStyleColBandSize w:val="1"/>
      <w:tblBorders>
        <w:top w:val="single" w:sz="4" w:space="0" w:color="A3B9DD" w:themeColor="text1" w:themeTint="80"/>
        <w:bottom w:val="single" w:sz="4" w:space="0" w:color="A3B9D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3B9D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3B9D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3B9DD" w:themeColor="text1" w:themeTint="80"/>
          <w:right w:val="single" w:sz="4" w:space="0" w:color="A3B9DD" w:themeColor="text1" w:themeTint="80"/>
        </w:tcBorders>
      </w:tcPr>
    </w:tblStylePr>
    <w:tblStylePr w:type="band2Vert">
      <w:tblPr/>
      <w:tcPr>
        <w:tcBorders>
          <w:left w:val="single" w:sz="4" w:space="0" w:color="A3B9DD" w:themeColor="text1" w:themeTint="80"/>
          <w:right w:val="single" w:sz="4" w:space="0" w:color="A3B9DD" w:themeColor="text1" w:themeTint="80"/>
        </w:tcBorders>
      </w:tcPr>
    </w:tblStylePr>
    <w:tblStylePr w:type="band1Horz">
      <w:tblPr/>
      <w:tcPr>
        <w:tcBorders>
          <w:top w:val="single" w:sz="4" w:space="0" w:color="A3B9DD" w:themeColor="text1" w:themeTint="80"/>
          <w:bottom w:val="single" w:sz="4" w:space="0" w:color="A3B9DD" w:themeColor="text1" w:themeTint="80"/>
        </w:tcBorders>
      </w:tcPr>
    </w:tblStylePr>
  </w:style>
  <w:style w:type="character" w:customStyle="1" w:styleId="art-postdateicon">
    <w:name w:val="art-postdateicon"/>
    <w:basedOn w:val="Fontepargpadro"/>
    <w:rsid w:val="00F26632"/>
  </w:style>
  <w:style w:type="paragraph" w:customStyle="1" w:styleId="Tit1">
    <w:name w:val="Tit 1"/>
    <w:basedOn w:val="Ttulo"/>
    <w:rsid w:val="00F26632"/>
    <w:pPr>
      <w:tabs>
        <w:tab w:val="clear" w:pos="1615"/>
      </w:tabs>
      <w:spacing w:before="6" w:after="6" w:line="320" w:lineRule="exact"/>
      <w:contextualSpacing w:val="0"/>
      <w:jc w:val="both"/>
    </w:pPr>
    <w:rPr>
      <w:rFonts w:ascii="Verdana" w:eastAsia="Times New Roman" w:hAnsi="Verdana" w:cs="Times New Roman"/>
      <w:smallCaps/>
      <w:spacing w:val="0"/>
      <w:kern w:val="0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F26632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F26632"/>
    <w:rPr>
      <w:rFonts w:ascii="Calibri Light" w:hAnsi="Calibri Light"/>
      <w:sz w:val="20"/>
      <w:szCs w:val="20"/>
    </w:rPr>
  </w:style>
  <w:style w:type="character" w:customStyle="1" w:styleId="group-doi">
    <w:name w:val="group-doi"/>
    <w:basedOn w:val="Fontepargpadro"/>
    <w:rsid w:val="00F26632"/>
  </w:style>
  <w:style w:type="character" w:customStyle="1" w:styleId="elementor-icon-list-text">
    <w:name w:val="elementor-icon-list-text"/>
    <w:basedOn w:val="Fontepargpadro"/>
    <w:rsid w:val="00F26632"/>
  </w:style>
  <w:style w:type="paragraph" w:customStyle="1" w:styleId="Pa25">
    <w:name w:val="Pa25"/>
    <w:basedOn w:val="Default"/>
    <w:next w:val="Default"/>
    <w:uiPriority w:val="99"/>
    <w:rsid w:val="00F26632"/>
    <w:pPr>
      <w:spacing w:line="22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paragraph" w:customStyle="1" w:styleId="Pa30">
    <w:name w:val="Pa30"/>
    <w:basedOn w:val="Default"/>
    <w:next w:val="Default"/>
    <w:uiPriority w:val="99"/>
    <w:rsid w:val="00F26632"/>
    <w:pPr>
      <w:spacing w:line="20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paragraph" w:customStyle="1" w:styleId="Pa20">
    <w:name w:val="Pa20"/>
    <w:basedOn w:val="Default"/>
    <w:next w:val="Default"/>
    <w:uiPriority w:val="99"/>
    <w:rsid w:val="00F26632"/>
    <w:pPr>
      <w:spacing w:line="221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character" w:customStyle="1" w:styleId="A7">
    <w:name w:val="A7"/>
    <w:uiPriority w:val="99"/>
    <w:rsid w:val="00F26632"/>
    <w:rPr>
      <w:rFonts w:cs="Futura Lt BT"/>
      <w:color w:val="000000"/>
      <w:sz w:val="18"/>
      <w:szCs w:val="18"/>
    </w:rPr>
  </w:style>
  <w:style w:type="paragraph" w:customStyle="1" w:styleId="Pa3">
    <w:name w:val="Pa3"/>
    <w:basedOn w:val="Default"/>
    <w:next w:val="Default"/>
    <w:uiPriority w:val="99"/>
    <w:rsid w:val="00F26632"/>
    <w:pPr>
      <w:spacing w:line="181" w:lineRule="atLeast"/>
    </w:pPr>
    <w:rPr>
      <w:rFonts w:ascii="Helvetica Neue LT Std" w:eastAsiaTheme="minorHAnsi" w:hAnsi="Helvetica Neue LT Std" w:cstheme="minorBidi"/>
      <w:color w:val="auto"/>
      <w:lang w:eastAsia="en-US"/>
    </w:rPr>
  </w:style>
  <w:style w:type="character" w:customStyle="1" w:styleId="A4">
    <w:name w:val="A4"/>
    <w:uiPriority w:val="99"/>
    <w:rsid w:val="00F26632"/>
    <w:rPr>
      <w:rFonts w:ascii="Calibri" w:hAnsi="Calibri" w:cs="Calibri"/>
      <w:color w:val="000000"/>
      <w:sz w:val="10"/>
      <w:szCs w:val="10"/>
    </w:rPr>
  </w:style>
  <w:style w:type="character" w:customStyle="1" w:styleId="A1">
    <w:name w:val="A1"/>
    <w:uiPriority w:val="99"/>
    <w:rsid w:val="00F26632"/>
    <w:rPr>
      <w:i/>
      <w:iCs/>
      <w:color w:val="000000"/>
      <w:sz w:val="16"/>
      <w:szCs w:val="16"/>
    </w:rPr>
  </w:style>
  <w:style w:type="paragraph" w:customStyle="1" w:styleId="SBIE-Referencia">
    <w:name w:val="SBIE - Referencia"/>
    <w:basedOn w:val="Normal"/>
    <w:rsid w:val="00F26632"/>
    <w:pPr>
      <w:tabs>
        <w:tab w:val="clear" w:pos="1615"/>
      </w:tabs>
      <w:spacing w:after="0"/>
      <w:ind w:left="540" w:hanging="540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etrans-TITULO">
    <w:name w:val="Cetrans - TITULO"/>
    <w:basedOn w:val="Default"/>
    <w:next w:val="Default"/>
    <w:uiPriority w:val="99"/>
    <w:rsid w:val="00F26632"/>
    <w:rPr>
      <w:rFonts w:ascii="Verdana" w:eastAsiaTheme="minorHAnsi" w:hAnsi="Verdana" w:cstheme="minorBidi"/>
      <w:color w:val="auto"/>
      <w:lang w:eastAsia="en-US"/>
    </w:rPr>
  </w:style>
  <w:style w:type="character" w:customStyle="1" w:styleId="w8qarf">
    <w:name w:val="w8qarf"/>
    <w:basedOn w:val="Fontepargpadro"/>
    <w:rsid w:val="00F26632"/>
  </w:style>
  <w:style w:type="character" w:customStyle="1" w:styleId="lrzxr">
    <w:name w:val="lrzxr"/>
    <w:basedOn w:val="Fontepargpadro"/>
    <w:rsid w:val="00F26632"/>
  </w:style>
  <w:style w:type="character" w:customStyle="1" w:styleId="articlebadge">
    <w:name w:val="_articlebadge"/>
    <w:basedOn w:val="Fontepargpadro"/>
    <w:rsid w:val="00F26632"/>
  </w:style>
  <w:style w:type="character" w:customStyle="1" w:styleId="separator">
    <w:name w:val="_separator"/>
    <w:basedOn w:val="Fontepargpadro"/>
    <w:rsid w:val="00F26632"/>
  </w:style>
  <w:style w:type="character" w:customStyle="1" w:styleId="editionmeta">
    <w:name w:val="_editionmeta"/>
    <w:basedOn w:val="Fontepargpadro"/>
    <w:rsid w:val="00F26632"/>
  </w:style>
  <w:style w:type="character" w:customStyle="1" w:styleId="dropdown">
    <w:name w:val="dropdown"/>
    <w:basedOn w:val="Fontepargpadro"/>
    <w:rsid w:val="00F26632"/>
  </w:style>
  <w:style w:type="character" w:customStyle="1" w:styleId="A6">
    <w:name w:val="A6"/>
    <w:uiPriority w:val="99"/>
    <w:rsid w:val="00F26632"/>
    <w:rPr>
      <w:rFonts w:cs="Garamond"/>
      <w:color w:val="000000"/>
      <w:sz w:val="22"/>
      <w:szCs w:val="22"/>
    </w:rPr>
  </w:style>
  <w:style w:type="character" w:customStyle="1" w:styleId="A0">
    <w:name w:val="A0"/>
    <w:uiPriority w:val="99"/>
    <w:rsid w:val="00F26632"/>
    <w:rPr>
      <w:rFonts w:cs="Garamond"/>
      <w:color w:val="000000"/>
      <w:sz w:val="20"/>
      <w:szCs w:val="20"/>
    </w:rPr>
  </w:style>
  <w:style w:type="paragraph" w:customStyle="1" w:styleId="Pa11">
    <w:name w:val="Pa11"/>
    <w:basedOn w:val="Default"/>
    <w:next w:val="Default"/>
    <w:uiPriority w:val="99"/>
    <w:rsid w:val="00F26632"/>
    <w:pPr>
      <w:spacing w:line="261" w:lineRule="atLeast"/>
    </w:pPr>
    <w:rPr>
      <w:rFonts w:ascii="Garamond" w:eastAsiaTheme="minorHAnsi" w:hAnsi="Garamond" w:cstheme="minorBidi"/>
      <w:color w:val="auto"/>
      <w:lang w:eastAsia="en-US"/>
    </w:rPr>
  </w:style>
  <w:style w:type="character" w:customStyle="1" w:styleId="A9">
    <w:name w:val="A9"/>
    <w:uiPriority w:val="99"/>
    <w:rsid w:val="00F26632"/>
    <w:rPr>
      <w:rFonts w:cs="Garamond"/>
      <w:b/>
      <w:bCs/>
      <w:color w:val="000000"/>
    </w:rPr>
  </w:style>
  <w:style w:type="paragraph" w:customStyle="1" w:styleId="Pa8">
    <w:name w:val="Pa8"/>
    <w:basedOn w:val="Default"/>
    <w:next w:val="Default"/>
    <w:uiPriority w:val="99"/>
    <w:rsid w:val="00F26632"/>
    <w:pPr>
      <w:spacing w:line="241" w:lineRule="atLeast"/>
    </w:pPr>
    <w:rPr>
      <w:rFonts w:ascii="Garamond" w:eastAsiaTheme="minorHAnsi" w:hAnsi="Garamond" w:cstheme="minorBidi"/>
      <w:color w:val="auto"/>
      <w:lang w:eastAsia="en-US"/>
    </w:rPr>
  </w:style>
  <w:style w:type="character" w:customStyle="1" w:styleId="texto">
    <w:name w:val="texto"/>
    <w:basedOn w:val="Fontepargpadro"/>
    <w:rsid w:val="00F26632"/>
  </w:style>
  <w:style w:type="paragraph" w:customStyle="1" w:styleId="textbody">
    <w:name w:val="textbody"/>
    <w:basedOn w:val="Normal"/>
    <w:rsid w:val="00F26632"/>
    <w:pPr>
      <w:tabs>
        <w:tab w:val="clear" w:pos="1615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F26632"/>
  </w:style>
  <w:style w:type="character" w:styleId="HiperlinkVisitado">
    <w:name w:val="FollowedHyperlink"/>
    <w:basedOn w:val="Fontepargpadro"/>
    <w:uiPriority w:val="99"/>
    <w:semiHidden/>
    <w:unhideWhenUsed/>
    <w:rsid w:val="00F26632"/>
    <w:rPr>
      <w:color w:val="7F7981" w:themeColor="followedHyperlink"/>
      <w:u w:val="single"/>
    </w:rPr>
  </w:style>
  <w:style w:type="paragraph" w:customStyle="1" w:styleId="dou-paragraph">
    <w:name w:val="dou-paragraph"/>
    <w:basedOn w:val="Normal"/>
    <w:rsid w:val="00F26632"/>
    <w:pPr>
      <w:tabs>
        <w:tab w:val="clear" w:pos="1615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2">
    <w:name w:val="texto2"/>
    <w:basedOn w:val="Normal"/>
    <w:rsid w:val="00F26632"/>
    <w:pPr>
      <w:tabs>
        <w:tab w:val="clear" w:pos="1615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F26632"/>
    <w:rPr>
      <w:color w:val="808080"/>
    </w:rPr>
  </w:style>
  <w:style w:type="character" w:customStyle="1" w:styleId="sr-only">
    <w:name w:val="sr-only"/>
    <w:basedOn w:val="Fontepargpadro"/>
    <w:rsid w:val="00F26632"/>
  </w:style>
  <w:style w:type="paragraph" w:customStyle="1" w:styleId="Contedodoquadro">
    <w:name w:val="Conteúdo do quadro"/>
    <w:basedOn w:val="Normal"/>
    <w:qFormat/>
    <w:rsid w:val="00AF7182"/>
    <w:pPr>
      <w:tabs>
        <w:tab w:val="clear" w:pos="1615"/>
      </w:tabs>
      <w:suppressAutoHyphens/>
    </w:pPr>
    <w:rPr>
      <w:rFonts w:eastAsia="Calibri" w:cs="Calibri"/>
      <w:lang w:eastAsia="pt-BR"/>
    </w:rPr>
  </w:style>
  <w:style w:type="character" w:customStyle="1" w:styleId="markedcontent">
    <w:name w:val="markedcontent"/>
    <w:basedOn w:val="Fontepargpadro"/>
    <w:rsid w:val="00AF7182"/>
  </w:style>
  <w:style w:type="character" w:customStyle="1" w:styleId="MenoPendente1">
    <w:name w:val="Menção Pendente1"/>
    <w:basedOn w:val="Fontepargpadro"/>
    <w:uiPriority w:val="99"/>
    <w:semiHidden/>
    <w:unhideWhenUsed/>
    <w:rsid w:val="00AF7182"/>
    <w:rPr>
      <w:color w:val="605E5C"/>
      <w:shd w:val="clear" w:color="auto" w:fill="E1DFDD"/>
    </w:rPr>
  </w:style>
  <w:style w:type="character" w:customStyle="1" w:styleId="mw-headline">
    <w:name w:val="mw-headline"/>
    <w:basedOn w:val="Fontepargpadro"/>
    <w:rsid w:val="00AF7182"/>
  </w:style>
  <w:style w:type="character" w:customStyle="1" w:styleId="underline">
    <w:name w:val="underline"/>
    <w:basedOn w:val="Fontepargpadro"/>
    <w:rsid w:val="00AF7182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F7182"/>
    <w:pPr>
      <w:tabs>
        <w:tab w:val="clear" w:pos="161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F7182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HeaderFooter">
    <w:name w:val="Header &amp; Footer"/>
    <w:rsid w:val="008C0B7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8C0B75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615"/>
      </w:tabs>
      <w:spacing w:line="240" w:lineRule="auto"/>
    </w:pPr>
    <w:rPr>
      <w:rFonts w:ascii="Calibri Light" w:eastAsia="Arial Unicode MS" w:hAnsi="Calibri Light" w:cs="Arial Unicode MS"/>
      <w:color w:val="000000"/>
      <w:u w:color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sid w:val="008C0B75"/>
    <w:rPr>
      <w:rFonts w:ascii="Calibri" w:eastAsia="Calibri" w:hAnsi="Calibri" w:cs="Calibri"/>
      <w:b w:val="0"/>
      <w:bCs w:val="0"/>
      <w:i w:val="0"/>
      <w:iCs w:val="0"/>
      <w:color w:val="4875BD"/>
      <w:u w:val="single" w:color="4875BD"/>
      <w14:textOutline w14:w="0" w14:cap="rnd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8C0B75"/>
    <w:pPr>
      <w:numPr>
        <w:numId w:val="2"/>
      </w:numPr>
    </w:pPr>
  </w:style>
  <w:style w:type="numbering" w:customStyle="1" w:styleId="ImportedStyle2">
    <w:name w:val="Imported Style 2"/>
    <w:rsid w:val="008C0B75"/>
    <w:pPr>
      <w:numPr>
        <w:numId w:val="4"/>
      </w:numPr>
    </w:pPr>
  </w:style>
  <w:style w:type="numbering" w:customStyle="1" w:styleId="ImportedStyle3">
    <w:name w:val="Imported Style 3"/>
    <w:rsid w:val="008C0B75"/>
    <w:pPr>
      <w:numPr>
        <w:numId w:val="6"/>
      </w:numPr>
    </w:pPr>
  </w:style>
  <w:style w:type="numbering" w:customStyle="1" w:styleId="ImportedStyle4">
    <w:name w:val="Imported Style 4"/>
    <w:rsid w:val="008C0B75"/>
    <w:pPr>
      <w:numPr>
        <w:numId w:val="8"/>
      </w:numPr>
    </w:pPr>
  </w:style>
  <w:style w:type="numbering" w:customStyle="1" w:styleId="ImportedStyle5">
    <w:name w:val="Imported Style 5"/>
    <w:rsid w:val="008C0B75"/>
    <w:pPr>
      <w:numPr>
        <w:numId w:val="10"/>
      </w:numPr>
    </w:pPr>
  </w:style>
  <w:style w:type="numbering" w:customStyle="1" w:styleId="ImportedStyle6">
    <w:name w:val="Imported Style 6"/>
    <w:rsid w:val="008C0B75"/>
    <w:pPr>
      <w:numPr>
        <w:numId w:val="12"/>
      </w:numPr>
    </w:pPr>
  </w:style>
  <w:style w:type="numbering" w:customStyle="1" w:styleId="ImportedStyle7">
    <w:name w:val="Imported Style 7"/>
    <w:rsid w:val="008C0B75"/>
    <w:pPr>
      <w:numPr>
        <w:numId w:val="15"/>
      </w:numPr>
    </w:pPr>
  </w:style>
  <w:style w:type="numbering" w:customStyle="1" w:styleId="ImportedStyle8">
    <w:name w:val="Imported Style 8"/>
    <w:rsid w:val="008C0B75"/>
    <w:pPr>
      <w:numPr>
        <w:numId w:val="17"/>
      </w:numPr>
    </w:pPr>
  </w:style>
  <w:style w:type="numbering" w:customStyle="1" w:styleId="ImportedStyle9">
    <w:name w:val="Imported Style 9"/>
    <w:rsid w:val="008C0B75"/>
    <w:pPr>
      <w:numPr>
        <w:numId w:val="18"/>
      </w:numPr>
    </w:pPr>
  </w:style>
  <w:style w:type="numbering" w:customStyle="1" w:styleId="ImportedStyle10">
    <w:name w:val="Imported Style 10"/>
    <w:rsid w:val="008C0B75"/>
    <w:pPr>
      <w:numPr>
        <w:numId w:val="20"/>
      </w:numPr>
    </w:pPr>
  </w:style>
  <w:style w:type="numbering" w:customStyle="1" w:styleId="ImportedStyle11">
    <w:name w:val="Imported Style 11"/>
    <w:rsid w:val="008C0B75"/>
    <w:pPr>
      <w:numPr>
        <w:numId w:val="22"/>
      </w:numPr>
    </w:pPr>
  </w:style>
  <w:style w:type="character" w:customStyle="1" w:styleId="Hyperlink1">
    <w:name w:val="Hyperlink.1"/>
    <w:basedOn w:val="Hyperlink0"/>
    <w:rsid w:val="008C0B75"/>
    <w:rPr>
      <w:rFonts w:ascii="Calibri" w:eastAsia="Calibri" w:hAnsi="Calibri" w:cs="Calibri"/>
      <w:b w:val="0"/>
      <w:bCs w:val="0"/>
      <w:i w:val="0"/>
      <w:iCs w:val="0"/>
      <w:color w:val="4875BD"/>
      <w:u w:val="single" w:color="4875BD"/>
      <w:lang w:val="pt-PT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Hyperlink0"/>
    <w:rsid w:val="008C0B75"/>
    <w:rPr>
      <w:rFonts w:ascii="Calibri" w:eastAsia="Calibri" w:hAnsi="Calibri" w:cs="Calibri"/>
      <w:b w:val="0"/>
      <w:bCs w:val="0"/>
      <w:i w:val="0"/>
      <w:iCs w:val="0"/>
      <w:color w:val="4875BD"/>
      <w:sz w:val="24"/>
      <w:szCs w:val="24"/>
      <w:u w:val="single" w:color="4875BD"/>
      <w14:textOutline w14:w="0" w14:cap="rnd" w14:cmpd="sng" w14:algn="ctr">
        <w14:noFill/>
        <w14:prstDash w14:val="solid"/>
        <w14:bevel/>
      </w14:textOutline>
    </w:rPr>
  </w:style>
  <w:style w:type="numbering" w:customStyle="1" w:styleId="ImportedStyle12">
    <w:name w:val="Imported Style 12"/>
    <w:rsid w:val="008C0B75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0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hyperlink" Target="https://www.dell.com/pt-br/shop/servidores-armazenamento-rede/servidor-rack-poweredge-r250/spd/poweredge-r250/pe_r250_15318_bcc_5?view=configurations" TargetMode="External"/><Relationship Id="rId55" Type="http://schemas.openxmlformats.org/officeDocument/2006/relationships/image" Target="media/image45.png"/><Relationship Id="rId63" Type="http://schemas.openxmlformats.org/officeDocument/2006/relationships/hyperlink" Target="https://blog.betrybe.com/tecnologia/requisitos-nao-funcionais/" TargetMode="External"/><Relationship Id="rId68" Type="http://schemas.openxmlformats.org/officeDocument/2006/relationships/image" Target="media/image4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s://meraki.cisco.com/pt-br/form/demo/" TargetMode="External"/><Relationship Id="rId58" Type="http://schemas.openxmlformats.org/officeDocument/2006/relationships/hyperlink" Target="https://www.dell.com/pt-br/shop/servidores-armazenamento-rede/servidor-rack-poweredge-r250/spd/poweredge-r250/pe_r250_15318_bcc_5?view=configurations" TargetMode="External"/><Relationship Id="rId66" Type="http://schemas.openxmlformats.org/officeDocument/2006/relationships/hyperlink" Target="https://sophiauta.s3-sa-east-1.amazonaws.com/Unifama+Guarant%25C3%25A3/Plano+de+Manuten%25C3%25A7%25C3%25A3o+e+Atualiza%25C3%25A7%25C3%25A3o+de+Equipamentos-convertido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6.png"/><Relationship Id="rId61" Type="http://schemas.openxmlformats.org/officeDocument/2006/relationships/hyperlink" Target="https://www.microcity.com.br/solucoes/pc-as-a-servic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3.png"/><Relationship Id="rId60" Type="http://schemas.openxmlformats.org/officeDocument/2006/relationships/hyperlink" Target="https://www.microcity.com.br/solucoes/pc-as-a-service" TargetMode="External"/><Relationship Id="rId65" Type="http://schemas.openxmlformats.org/officeDocument/2006/relationships/hyperlink" Target="https://rockcontent.com/br/blog/sistema-de-gestao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hyperlink" Target="https://www.quest.com/docs/active-directory-and-azure-ad-security-best-practices-ebook-28264.pdf" TargetMode="External"/><Relationship Id="rId64" Type="http://schemas.openxmlformats.org/officeDocument/2006/relationships/hyperlink" Target="https://www.porvir.org" TargetMode="Externa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2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s://www.dell.com/pt-br/shop/servidores-armazenamento-rede/servidor-rack-poweredge-r550/spd/poweredge-r550/pe_r550_15128_bcc_2" TargetMode="External"/><Relationship Id="rId67" Type="http://schemas.openxmlformats.org/officeDocument/2006/relationships/hyperlink" Target="https://www.timix.com.br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62" Type="http://schemas.openxmlformats.org/officeDocument/2006/relationships/hyperlink" Target="https://personal.utdallas.edu/~chung/BOOK/book.html" TargetMode="External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a.carvalho\Desktop\Modelo%20Documento%20Azul.dotx" TargetMode="External"/></Relationships>
</file>

<file path=word/theme/theme1.xml><?xml version="1.0" encoding="utf-8"?>
<a:theme xmlns:a="http://schemas.openxmlformats.org/drawingml/2006/main" name="Cebraspe">
  <a:themeElements>
    <a:clrScheme name="Cebraspe azul">
      <a:dk1>
        <a:srgbClr val="4875BD"/>
      </a:dk1>
      <a:lt1>
        <a:sysClr val="window" lastClr="FFFFFF"/>
      </a:lt1>
      <a:dk2>
        <a:srgbClr val="0E194A"/>
      </a:dk2>
      <a:lt2>
        <a:srgbClr val="FFFFFF"/>
      </a:lt2>
      <a:accent1>
        <a:srgbClr val="4875BD"/>
      </a:accent1>
      <a:accent2>
        <a:srgbClr val="0C4A87"/>
      </a:accent2>
      <a:accent3>
        <a:srgbClr val="1C407A"/>
      </a:accent3>
      <a:accent4>
        <a:srgbClr val="7F7981"/>
      </a:accent4>
      <a:accent5>
        <a:srgbClr val="3C3C3C"/>
      </a:accent5>
      <a:accent6>
        <a:srgbClr val="181818"/>
      </a:accent6>
      <a:hlink>
        <a:srgbClr val="4875BD"/>
      </a:hlink>
      <a:folHlink>
        <a:srgbClr val="7F7981"/>
      </a:folHlink>
    </a:clrScheme>
    <a:fontScheme name="Cebraspe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036F59C04359847920275F1F2E00336" ma:contentTypeVersion="0" ma:contentTypeDescription="Crie um novo documento." ma:contentTypeScope="" ma:versionID="98648ca29038437fffa277e2319b52d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cb358bd3c4937f8c29cf3e1e721863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68F9D5-F40B-45D8-B673-8038E33D79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1572A7-2E36-4779-8753-C470023A8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9559477-34BA-44A9-8E78-154A2F7965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BFDFAFE-919E-4462-8CC5-09D9A76BC3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Documento Azul.dotx</Template>
  <TotalTime>31</TotalTime>
  <Pages>63</Pages>
  <Words>11934</Words>
  <Characters>64446</Characters>
  <Application>Microsoft Office Word</Application>
  <DocSecurity>0</DocSecurity>
  <Lines>537</Lines>
  <Paragraphs>152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Carvalho</dc:creator>
  <cp:lastModifiedBy>Lucas Carvalho</cp:lastModifiedBy>
  <cp:revision>10</cp:revision>
  <cp:lastPrinted>2019-09-30T17:55:00Z</cp:lastPrinted>
  <dcterms:created xsi:type="dcterms:W3CDTF">2022-05-27T21:39:00Z</dcterms:created>
  <dcterms:modified xsi:type="dcterms:W3CDTF">2022-05-29T12:43:00Z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0x0101000036F59C04359847920275F1F2E00336</vt:lpwstr>
  </property>
</Properties>
</file>